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Ind w:w="-108" w:type="dxa"/>
        <w:tblLayout w:type="fixed"/>
        <w:tblLook w:val="0000" w:firstRow="0" w:lastRow="0" w:firstColumn="0" w:lastColumn="0" w:noHBand="0" w:noVBand="0"/>
      </w:tblPr>
      <w:tblGrid>
        <w:gridCol w:w="3078"/>
        <w:gridCol w:w="6480"/>
      </w:tblGrid>
      <w:tr w:rsidR="00926B3C" w:rsidRPr="00A0144C" w14:paraId="22127EEC" w14:textId="77777777" w:rsidTr="002827F1">
        <w:trPr>
          <w:trHeight w:val="1350"/>
        </w:trPr>
        <w:tc>
          <w:tcPr>
            <w:tcW w:w="3078" w:type="dxa"/>
          </w:tcPr>
          <w:p w14:paraId="501D834D" w14:textId="77777777" w:rsidR="00926B3C" w:rsidRPr="00A0144C" w:rsidRDefault="00926B3C" w:rsidP="007B7716">
            <w:pPr>
              <w:jc w:val="center"/>
              <w:rPr>
                <w:lang w:val="es-ES_tradnl"/>
              </w:rPr>
            </w:pPr>
            <w:r w:rsidRPr="00A0144C">
              <w:rPr>
                <w:b/>
                <w:lang w:val="pt-BR"/>
              </w:rPr>
              <w:br w:type="page"/>
            </w:r>
            <w:r w:rsidRPr="00A0144C">
              <w:rPr>
                <w:lang w:val="es-ES_tradnl"/>
              </w:rPr>
              <w:t>BỘ Y TẾ</w:t>
            </w:r>
          </w:p>
          <w:p w14:paraId="1742F38C" w14:textId="77777777" w:rsidR="00926B3C" w:rsidRPr="00A0144C" w:rsidRDefault="00926B3C" w:rsidP="007B7716">
            <w:pPr>
              <w:jc w:val="center"/>
              <w:rPr>
                <w:b/>
                <w:lang w:val="es-ES_tradnl"/>
              </w:rPr>
            </w:pPr>
            <w:r w:rsidRPr="003E5C98">
              <w:rPr>
                <w:b/>
                <w:noProof/>
              </w:rPr>
              <mc:AlternateContent>
                <mc:Choice Requires="wps">
                  <w:drawing>
                    <wp:anchor distT="0" distB="0" distL="114300" distR="114300" simplePos="0" relativeHeight="251669504" behindDoc="0" locked="0" layoutInCell="1" allowOverlap="1" wp14:anchorId="3A9BF0E9" wp14:editId="0B75F7EF">
                      <wp:simplePos x="0" y="0"/>
                      <wp:positionH relativeFrom="column">
                        <wp:posOffset>514985</wp:posOffset>
                      </wp:positionH>
                      <wp:positionV relativeFrom="paragraph">
                        <wp:posOffset>438150</wp:posOffset>
                      </wp:positionV>
                      <wp:extent cx="914400" cy="0"/>
                      <wp:effectExtent l="0" t="0" r="19050" b="19050"/>
                      <wp:wrapThrough wrapText="bothSides">
                        <wp:wrapPolygon edited="0">
                          <wp:start x="0" y="-1"/>
                          <wp:lineTo x="0" y="-1"/>
                          <wp:lineTo x="21600" y="-1"/>
                          <wp:lineTo x="21600" y="-1"/>
                          <wp:lineTo x="0" y="-1"/>
                        </wp:wrapPolygon>
                      </wp:wrapThrough>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C4CE7"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5pt,34.5pt" to="112.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" strokeweight=".5pt">
                      <w10:wrap type="through"/>
                    </v:line>
                  </w:pict>
                </mc:Fallback>
              </mc:AlternateContent>
            </w:r>
            <w:r w:rsidRPr="00A0144C">
              <w:rPr>
                <w:b/>
                <w:lang w:val="es-ES_tradnl"/>
              </w:rPr>
              <w:t xml:space="preserve">CỤC QUẢN LÝ </w:t>
            </w:r>
          </w:p>
          <w:p w14:paraId="7E85FBC7" w14:textId="77777777" w:rsidR="00926B3C" w:rsidRPr="00A0144C" w:rsidRDefault="00926B3C" w:rsidP="007B7716">
            <w:pPr>
              <w:jc w:val="center"/>
              <w:rPr>
                <w:b/>
                <w:lang w:val="es-ES_tradnl"/>
              </w:rPr>
            </w:pPr>
            <w:r w:rsidRPr="00A0144C">
              <w:rPr>
                <w:b/>
                <w:lang w:val="es-ES_tradnl"/>
              </w:rPr>
              <w:t>KHÁM, CHỮA BỆNH</w:t>
            </w:r>
          </w:p>
          <w:p w14:paraId="57F43DFE" w14:textId="52A78287" w:rsidR="00926B3C" w:rsidRPr="00A0144C" w:rsidRDefault="00926B3C" w:rsidP="002827F1">
            <w:pPr>
              <w:rPr>
                <w:lang w:val="es-ES_tradnl"/>
              </w:rPr>
            </w:pPr>
          </w:p>
        </w:tc>
        <w:tc>
          <w:tcPr>
            <w:tcW w:w="6480" w:type="dxa"/>
          </w:tcPr>
          <w:p w14:paraId="4FFB27CB" w14:textId="77777777" w:rsidR="00926B3C" w:rsidRPr="00A0144C" w:rsidRDefault="00926B3C" w:rsidP="007B7716">
            <w:pPr>
              <w:jc w:val="center"/>
              <w:rPr>
                <w:b/>
                <w:lang w:val="es-ES_tradnl"/>
              </w:rPr>
            </w:pPr>
            <w:r w:rsidRPr="00A0144C">
              <w:rPr>
                <w:b/>
                <w:lang w:val="es-ES_tradnl"/>
              </w:rPr>
              <w:t>CỘNG HOÀ XÃ HỘI CHỦ NGHĨA VIỆT NAM</w:t>
            </w:r>
          </w:p>
          <w:p w14:paraId="71326D83" w14:textId="77777777" w:rsidR="00926B3C" w:rsidRPr="00A0144C" w:rsidRDefault="00926B3C" w:rsidP="007B7716">
            <w:pPr>
              <w:jc w:val="center"/>
              <w:rPr>
                <w:b/>
                <w:lang w:val="es-ES_tradnl"/>
              </w:rPr>
            </w:pPr>
            <w:r w:rsidRPr="00A0144C">
              <w:rPr>
                <w:b/>
                <w:lang w:val="es-ES_tradnl"/>
              </w:rPr>
              <w:t>Độc lập - Tự do - Hạnh phúc</w:t>
            </w:r>
          </w:p>
          <w:p w14:paraId="36A02178" w14:textId="77777777" w:rsidR="00926B3C" w:rsidRPr="00A0144C" w:rsidRDefault="00926B3C" w:rsidP="007B7716">
            <w:pPr>
              <w:jc w:val="center"/>
              <w:rPr>
                <w:b/>
                <w:lang w:val="es-ES_tradnl"/>
              </w:rPr>
            </w:pPr>
            <w:r w:rsidRPr="003E5C98">
              <w:rPr>
                <w:noProof/>
              </w:rPr>
              <mc:AlternateContent>
                <mc:Choice Requires="wps">
                  <w:drawing>
                    <wp:anchor distT="0" distB="0" distL="114300" distR="114300" simplePos="0" relativeHeight="251668480" behindDoc="0" locked="0" layoutInCell="1" allowOverlap="1" wp14:anchorId="47B544C5" wp14:editId="6A3EDF2F">
                      <wp:simplePos x="0" y="0"/>
                      <wp:positionH relativeFrom="column">
                        <wp:posOffset>972235</wp:posOffset>
                      </wp:positionH>
                      <wp:positionV relativeFrom="paragraph">
                        <wp:posOffset>25185</wp:posOffset>
                      </wp:positionV>
                      <wp:extent cx="2057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0DCE5"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2pt" to="238.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2prwEAAEgDAAAOAAAAZHJzL2Uyb0RvYy54bWysU8GO0zAQvSPxD5bvNGlhFxQ13UOX5bJA&#10;pV0+YGo7iYXjsWbcJv17bG9bVnBD5GDZnpnn995M1nfz6MTREFv0rVwuaimMV6it71v54/nh3S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" strokeweight=".5pt"/>
                  </w:pict>
                </mc:Fallback>
              </mc:AlternateContent>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r w:rsidRPr="00A0144C">
              <w:rPr>
                <w:b/>
                <w:lang w:val="es-ES_tradnl"/>
              </w:rPr>
              <w:softHyphen/>
            </w:r>
          </w:p>
          <w:p w14:paraId="408AA616" w14:textId="77777777" w:rsidR="00926B3C" w:rsidRPr="00A0144C" w:rsidRDefault="00926B3C" w:rsidP="007B7716">
            <w:pPr>
              <w:jc w:val="center"/>
              <w:rPr>
                <w:i/>
                <w:lang w:val="es-ES_tradnl"/>
              </w:rPr>
            </w:pPr>
            <w:r w:rsidRPr="00A0144C">
              <w:rPr>
                <w:i/>
                <w:lang w:val="es-ES_tradnl"/>
              </w:rPr>
              <w:t>Hà Nội, ngày      tháng     năm 2025</w:t>
            </w:r>
          </w:p>
        </w:tc>
      </w:tr>
    </w:tbl>
    <w:p w14:paraId="380727EB" w14:textId="77777777" w:rsidR="00926B3C" w:rsidRPr="00A0144C" w:rsidRDefault="00926B3C" w:rsidP="00B459F5">
      <w:pPr>
        <w:jc w:val="center"/>
        <w:rPr>
          <w:rFonts w:cs="Times New Roman"/>
          <w:b/>
          <w:bCs/>
          <w:sz w:val="26"/>
          <w:szCs w:val="26"/>
        </w:rPr>
      </w:pPr>
    </w:p>
    <w:p w14:paraId="19E4710A" w14:textId="40DF8F1C" w:rsidR="00D10642" w:rsidRPr="00A0144C" w:rsidRDefault="00B459F5" w:rsidP="0029418B">
      <w:pPr>
        <w:jc w:val="center"/>
        <w:rPr>
          <w:rFonts w:cs="Times New Roman"/>
          <w:b/>
          <w:bCs/>
          <w:sz w:val="26"/>
          <w:szCs w:val="26"/>
          <w:lang w:val="en-US"/>
        </w:rPr>
      </w:pPr>
      <w:r w:rsidRPr="00A0144C">
        <w:rPr>
          <w:rFonts w:cs="Times New Roman"/>
          <w:b/>
          <w:bCs/>
          <w:sz w:val="26"/>
          <w:szCs w:val="26"/>
        </w:rPr>
        <w:t>BẢN TỔNG HỢP Ý KIẾN, TIẾP THU, GIẢI TRÌNH Ý KIẾN G</w:t>
      </w:r>
      <w:r w:rsidRPr="00A0144C">
        <w:rPr>
          <w:rFonts w:cs="Times New Roman"/>
          <w:b/>
          <w:bCs/>
          <w:sz w:val="26"/>
          <w:szCs w:val="26"/>
          <w:lang w:val="en-US"/>
        </w:rPr>
        <w:t>Ó</w:t>
      </w:r>
      <w:r w:rsidRPr="00A0144C">
        <w:rPr>
          <w:rFonts w:cs="Times New Roman"/>
          <w:b/>
          <w:bCs/>
          <w:sz w:val="26"/>
          <w:szCs w:val="26"/>
        </w:rPr>
        <w:t>P Ý</w:t>
      </w:r>
      <w:r w:rsidRPr="00A0144C">
        <w:rPr>
          <w:rFonts w:cs="Times New Roman"/>
          <w:b/>
          <w:bCs/>
          <w:sz w:val="26"/>
          <w:szCs w:val="26"/>
          <w:lang w:val="en-US"/>
        </w:rPr>
        <w:t xml:space="preserve"> </w:t>
      </w:r>
      <w:r w:rsidRPr="00A0144C">
        <w:rPr>
          <w:rFonts w:cs="Times New Roman"/>
          <w:b/>
          <w:bCs/>
          <w:sz w:val="26"/>
          <w:szCs w:val="26"/>
        </w:rPr>
        <w:t>DỰ THẢO</w:t>
      </w:r>
      <w:r w:rsidRPr="00A0144C">
        <w:rPr>
          <w:rFonts w:cs="Times New Roman"/>
          <w:b/>
          <w:bCs/>
          <w:sz w:val="26"/>
          <w:szCs w:val="26"/>
          <w:lang w:val="en-US"/>
        </w:rPr>
        <w:t xml:space="preserve"> THÔNG TƯ </w:t>
      </w:r>
      <w:r w:rsidR="0029418B" w:rsidRPr="00A0144C">
        <w:rPr>
          <w:rFonts w:cs="Times New Roman"/>
          <w:b/>
          <w:bCs/>
          <w:sz w:val="26"/>
          <w:szCs w:val="26"/>
          <w:lang w:val="en-US"/>
        </w:rPr>
        <w:t>QUY ĐỊNH VỀ ĐÁNH GIÁ SỰ HỢP LÝ CỦA VIỆC CUNG CẤP DỊCH VỤ KHÁM BỆNH, CHỮA BỆNH</w:t>
      </w:r>
    </w:p>
    <w:p w14:paraId="7453BDC7" w14:textId="77777777" w:rsidR="00281404" w:rsidRPr="00A0144C" w:rsidRDefault="00281404" w:rsidP="00281404">
      <w:pPr>
        <w:jc w:val="center"/>
        <w:rPr>
          <w:rFonts w:cs="Times New Roman"/>
          <w:b/>
          <w:bCs/>
          <w:sz w:val="26"/>
          <w:szCs w:val="26"/>
          <w:lang w:val="en-US"/>
        </w:rPr>
      </w:pPr>
    </w:p>
    <w:p w14:paraId="6BD15F5A" w14:textId="06A8EE80" w:rsidR="00D10642" w:rsidRPr="00A0144C" w:rsidRDefault="00B459F5" w:rsidP="002827F1">
      <w:pPr>
        <w:spacing w:before="120"/>
        <w:rPr>
          <w:rFonts w:cs="Times New Roman"/>
          <w:sz w:val="26"/>
          <w:szCs w:val="26"/>
          <w:lang w:val="en-US"/>
        </w:rPr>
      </w:pPr>
      <w:r w:rsidRPr="00A0144C">
        <w:rPr>
          <w:rFonts w:cs="Times New Roman"/>
          <w:sz w:val="26"/>
          <w:szCs w:val="26"/>
        </w:rPr>
        <w:t xml:space="preserve">Căn cứ Luật Ban hành văn bản quy phạm pháp luật, </w:t>
      </w:r>
      <w:r w:rsidR="00926B3C" w:rsidRPr="00A0144C">
        <w:rPr>
          <w:rFonts w:cs="Times New Roman"/>
          <w:sz w:val="26"/>
          <w:szCs w:val="26"/>
          <w:lang w:val="en-US"/>
        </w:rPr>
        <w:t>Cục Quản lý Khám, chữa bệnh (QLKCB)</w:t>
      </w:r>
      <w:r w:rsidRPr="00A0144C">
        <w:rPr>
          <w:rFonts w:cs="Times New Roman"/>
          <w:sz w:val="26"/>
          <w:szCs w:val="26"/>
        </w:rPr>
        <w:t xml:space="preserve"> đã tổ chức lấy ý kiến, tham vấn/phản biện đối với hồ sơ dự thảo</w:t>
      </w:r>
      <w:r w:rsidRPr="00A0144C">
        <w:rPr>
          <w:rFonts w:cs="Times New Roman"/>
          <w:sz w:val="26"/>
          <w:szCs w:val="26"/>
          <w:lang w:val="en-US"/>
        </w:rPr>
        <w:t xml:space="preserve"> Thông tư </w:t>
      </w:r>
      <w:r w:rsidR="00926B3C" w:rsidRPr="002827F1">
        <w:rPr>
          <w:rFonts w:cs="Times New Roman"/>
          <w:sz w:val="26"/>
          <w:szCs w:val="26"/>
        </w:rPr>
        <w:t>quy định về đánh giá sự hợp lý của việc cung cấp dịch vụ khám bệnh, chữa bệnh.</w:t>
      </w:r>
    </w:p>
    <w:p w14:paraId="11D2068A" w14:textId="2E357F77" w:rsidR="00926B3C" w:rsidRPr="002827F1" w:rsidRDefault="00D10642" w:rsidP="002827F1">
      <w:pPr>
        <w:pStyle w:val="ListParagraph"/>
        <w:numPr>
          <w:ilvl w:val="0"/>
          <w:numId w:val="49"/>
        </w:numPr>
        <w:spacing w:before="120"/>
        <w:contextualSpacing w:val="0"/>
        <w:rPr>
          <w:sz w:val="26"/>
          <w:szCs w:val="26"/>
          <w:lang w:val="en-US"/>
        </w:rPr>
      </w:pPr>
      <w:r w:rsidRPr="00A0144C">
        <w:rPr>
          <w:rFonts w:cs="Times New Roman"/>
          <w:sz w:val="26"/>
          <w:szCs w:val="26"/>
        </w:rPr>
        <w:t>Tổng số cơ quan, tổ chức, cá nhân đã gửi xin ý kiến, tham vấn/góp ý, phản biện xã hội</w:t>
      </w:r>
      <w:r w:rsidR="00A81744" w:rsidRPr="00A0144C">
        <w:rPr>
          <w:rFonts w:cs="Times New Roman"/>
          <w:sz w:val="26"/>
          <w:szCs w:val="26"/>
          <w:lang w:val="en-US"/>
        </w:rPr>
        <w:t xml:space="preserve">: </w:t>
      </w:r>
      <w:r w:rsidR="00937569" w:rsidRPr="00A0144C">
        <w:rPr>
          <w:rFonts w:cs="Times New Roman"/>
          <w:sz w:val="26"/>
          <w:szCs w:val="26"/>
          <w:lang w:val="en-US"/>
        </w:rPr>
        <w:t xml:space="preserve">78 đơn vị (07 Vụ, Cục Bộ Y tế; Bảo hiểm xã hội Việt Nam </w:t>
      </w:r>
      <w:r w:rsidR="004F2478" w:rsidRPr="00A0144C">
        <w:rPr>
          <w:rFonts w:cs="Times New Roman"/>
          <w:sz w:val="26"/>
          <w:szCs w:val="26"/>
          <w:lang w:val="en-US"/>
        </w:rPr>
        <w:t>-</w:t>
      </w:r>
      <w:r w:rsidR="00937569" w:rsidRPr="00A0144C">
        <w:rPr>
          <w:rFonts w:cs="Times New Roman"/>
          <w:sz w:val="26"/>
          <w:szCs w:val="26"/>
          <w:lang w:val="en-US"/>
        </w:rPr>
        <w:t xml:space="preserve"> Bộ Tài chính; 34 bệnh viện</w:t>
      </w:r>
      <w:r w:rsidR="00682234" w:rsidRPr="00A0144C">
        <w:rPr>
          <w:rFonts w:cs="Times New Roman"/>
          <w:sz w:val="26"/>
          <w:szCs w:val="26"/>
          <w:lang w:val="en-US"/>
        </w:rPr>
        <w:t xml:space="preserve"> Bệnh viện, Viện có giường bệnh trực thuộc Bộ Y tế</w:t>
      </w:r>
      <w:r w:rsidR="0086190C" w:rsidRPr="00A0144C">
        <w:rPr>
          <w:rFonts w:cs="Times New Roman"/>
          <w:sz w:val="26"/>
          <w:szCs w:val="26"/>
          <w:lang w:val="en-US"/>
        </w:rPr>
        <w:t>; 02 đơn vị Y tế Bộ, ngành và 34 Sở Y tế các tỉnh, thành phố trực thuộc Trung ương)</w:t>
      </w:r>
      <w:r w:rsidR="00926B3C" w:rsidRPr="002827F1">
        <w:rPr>
          <w:rFonts w:cs="Times New Roman"/>
          <w:sz w:val="26"/>
          <w:szCs w:val="26"/>
          <w:lang w:val="en-US"/>
        </w:rPr>
        <w:t>.</w:t>
      </w:r>
    </w:p>
    <w:p w14:paraId="5A43EDEA" w14:textId="0DBFCAC1" w:rsidR="00D10642" w:rsidRPr="003E5C98" w:rsidRDefault="0086190C" w:rsidP="002827F1">
      <w:pPr>
        <w:pStyle w:val="ListParagraph"/>
        <w:spacing w:before="120"/>
        <w:ind w:left="360" w:firstLine="0"/>
        <w:contextualSpacing w:val="0"/>
        <w:rPr>
          <w:sz w:val="26"/>
          <w:szCs w:val="26"/>
          <w:lang w:val="en-US"/>
        </w:rPr>
      </w:pPr>
      <w:r w:rsidRPr="003E5C98">
        <w:rPr>
          <w:sz w:val="26"/>
          <w:szCs w:val="26"/>
          <w:lang w:val="en-GB"/>
        </w:rPr>
        <w:t>T</w:t>
      </w:r>
      <w:r w:rsidRPr="003E5C98">
        <w:rPr>
          <w:sz w:val="26"/>
          <w:szCs w:val="26"/>
        </w:rPr>
        <w:t>ổng số ý kiến nhận được</w:t>
      </w:r>
      <w:r w:rsidRPr="003E5C98">
        <w:rPr>
          <w:sz w:val="26"/>
          <w:szCs w:val="26"/>
          <w:lang w:val="en-GB"/>
        </w:rPr>
        <w:t xml:space="preserve"> ý kiến:</w:t>
      </w:r>
      <w:r w:rsidRPr="003E5C98">
        <w:rPr>
          <w:sz w:val="26"/>
          <w:szCs w:val="26"/>
          <w:lang w:val="en-US"/>
        </w:rPr>
        <w:t xml:space="preserve"> </w:t>
      </w:r>
      <w:r w:rsidR="00667050" w:rsidRPr="003E5C98">
        <w:rPr>
          <w:sz w:val="26"/>
          <w:szCs w:val="26"/>
          <w:lang w:val="en-US"/>
        </w:rPr>
        <w:t>3</w:t>
      </w:r>
      <w:r w:rsidR="00055479" w:rsidRPr="003E5C98">
        <w:rPr>
          <w:sz w:val="26"/>
          <w:szCs w:val="26"/>
          <w:lang w:val="en-US"/>
        </w:rPr>
        <w:t>4</w:t>
      </w:r>
      <w:r w:rsidR="00A81744" w:rsidRPr="003E5C98">
        <w:rPr>
          <w:sz w:val="26"/>
          <w:szCs w:val="26"/>
          <w:lang w:val="en-US"/>
        </w:rPr>
        <w:t xml:space="preserve"> </w:t>
      </w:r>
      <w:r w:rsidRPr="003E5C98">
        <w:rPr>
          <w:sz w:val="26"/>
          <w:szCs w:val="26"/>
          <w:lang w:val="en-US"/>
        </w:rPr>
        <w:t>đơn vị</w:t>
      </w:r>
      <w:r w:rsidR="00055479" w:rsidRPr="003E5C98">
        <w:rPr>
          <w:sz w:val="26"/>
          <w:szCs w:val="26"/>
          <w:lang w:val="en-US"/>
        </w:rPr>
        <w:t>.</w:t>
      </w:r>
    </w:p>
    <w:p w14:paraId="7B0B0B56" w14:textId="5567D0B8" w:rsidR="00D10642" w:rsidRPr="00A0144C" w:rsidRDefault="00D10642" w:rsidP="002827F1">
      <w:pPr>
        <w:pStyle w:val="ListParagraph"/>
        <w:numPr>
          <w:ilvl w:val="0"/>
          <w:numId w:val="49"/>
        </w:numPr>
        <w:spacing w:before="120"/>
        <w:contextualSpacing w:val="0"/>
        <w:rPr>
          <w:rFonts w:cs="Times New Roman"/>
          <w:sz w:val="26"/>
          <w:szCs w:val="26"/>
        </w:rPr>
      </w:pPr>
      <w:r w:rsidRPr="00A0144C">
        <w:rPr>
          <w:rFonts w:cs="Times New Roman"/>
          <w:sz w:val="26"/>
          <w:szCs w:val="26"/>
        </w:rPr>
        <w:t>Kết quả cụ thể như sau:</w:t>
      </w:r>
    </w:p>
    <w:p w14:paraId="475A8339" w14:textId="77777777" w:rsidR="00182531" w:rsidRPr="00A0144C" w:rsidRDefault="00182531" w:rsidP="002827F1">
      <w:pPr>
        <w:pStyle w:val="ListParagraph"/>
        <w:spacing w:before="120"/>
        <w:ind w:left="360" w:firstLine="0"/>
        <w:contextualSpacing w:val="0"/>
        <w:rPr>
          <w:rFonts w:cs="Times New Roman"/>
          <w:sz w:val="26"/>
          <w:szCs w:val="26"/>
        </w:rPr>
      </w:pPr>
    </w:p>
    <w:tbl>
      <w:tblPr>
        <w:tblW w:w="100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76"/>
        <w:gridCol w:w="1473"/>
        <w:gridCol w:w="2323"/>
        <w:gridCol w:w="3572"/>
        <w:gridCol w:w="2098"/>
      </w:tblGrid>
      <w:tr w:rsidR="00182531" w:rsidRPr="00A0144C" w14:paraId="2C03DDD2" w14:textId="77777777" w:rsidTr="002827F1">
        <w:trPr>
          <w:trHeight w:val="185"/>
          <w:tblHeader/>
        </w:trPr>
        <w:tc>
          <w:tcPr>
            <w:tcW w:w="576" w:type="dxa"/>
          </w:tcPr>
          <w:p w14:paraId="5B0DA2D8" w14:textId="18F7D440" w:rsidR="00EF6764" w:rsidRPr="002827F1" w:rsidRDefault="008072C8" w:rsidP="002827F1">
            <w:pPr>
              <w:spacing w:before="60"/>
              <w:jc w:val="left"/>
              <w:rPr>
                <w:rFonts w:cs="Times New Roman"/>
                <w:b/>
                <w:bCs/>
                <w:sz w:val="24"/>
                <w:szCs w:val="24"/>
                <w:lang w:val="en-US"/>
              </w:rPr>
            </w:pPr>
            <w:r w:rsidRPr="002827F1">
              <w:rPr>
                <w:rFonts w:cs="Times New Roman"/>
                <w:b/>
                <w:bCs/>
                <w:sz w:val="24"/>
                <w:szCs w:val="24"/>
              </w:rPr>
              <w:t>TT</w:t>
            </w:r>
          </w:p>
        </w:tc>
        <w:tc>
          <w:tcPr>
            <w:tcW w:w="1473" w:type="dxa"/>
          </w:tcPr>
          <w:p w14:paraId="352D1887" w14:textId="0ABF108B" w:rsidR="00EF6764" w:rsidRPr="002827F1" w:rsidRDefault="00182531" w:rsidP="002827F1">
            <w:pPr>
              <w:spacing w:before="60"/>
              <w:jc w:val="left"/>
              <w:rPr>
                <w:rFonts w:cs="Times New Roman"/>
                <w:b/>
                <w:bCs/>
                <w:sz w:val="24"/>
                <w:szCs w:val="24"/>
              </w:rPr>
            </w:pPr>
            <w:r w:rsidRPr="002827F1">
              <w:rPr>
                <w:rFonts w:cs="Times New Roman"/>
                <w:b/>
                <w:bCs/>
                <w:sz w:val="24"/>
                <w:szCs w:val="24"/>
                <w:lang w:val="en-US"/>
              </w:rPr>
              <w:t>C</w:t>
            </w:r>
            <w:r w:rsidRPr="002827F1">
              <w:rPr>
                <w:rFonts w:cs="Times New Roman"/>
                <w:b/>
                <w:bCs/>
                <w:sz w:val="24"/>
                <w:szCs w:val="24"/>
              </w:rPr>
              <w:t>hính sách hoặc nhóm vấn đề, điều, khoản</w:t>
            </w:r>
          </w:p>
        </w:tc>
        <w:tc>
          <w:tcPr>
            <w:tcW w:w="2323" w:type="dxa"/>
          </w:tcPr>
          <w:p w14:paraId="1E12C7A4" w14:textId="5EEA54F9" w:rsidR="00EF6764" w:rsidRPr="002827F1" w:rsidRDefault="00182531" w:rsidP="002827F1">
            <w:pPr>
              <w:spacing w:before="60"/>
              <w:rPr>
                <w:rFonts w:cs="Times New Roman"/>
                <w:sz w:val="24"/>
                <w:szCs w:val="24"/>
              </w:rPr>
            </w:pPr>
            <w:r w:rsidRPr="002827F1">
              <w:rPr>
                <w:rFonts w:cs="Times New Roman"/>
                <w:b/>
                <w:bCs/>
                <w:sz w:val="24"/>
                <w:szCs w:val="24"/>
                <w:lang w:val="en-US"/>
              </w:rPr>
              <w:t>C</w:t>
            </w:r>
            <w:r w:rsidRPr="002827F1">
              <w:rPr>
                <w:rFonts w:cs="Times New Roman"/>
                <w:b/>
                <w:bCs/>
                <w:sz w:val="24"/>
                <w:szCs w:val="24"/>
              </w:rPr>
              <w:t>hủ th</w:t>
            </w:r>
            <w:r w:rsidRPr="002827F1">
              <w:rPr>
                <w:rFonts w:cs="Times New Roman"/>
                <w:b/>
                <w:bCs/>
                <w:sz w:val="24"/>
                <w:szCs w:val="24"/>
                <w:lang w:val="en-US"/>
              </w:rPr>
              <w:t>ể</w:t>
            </w:r>
            <w:r w:rsidRPr="002827F1">
              <w:rPr>
                <w:rFonts w:cs="Times New Roman"/>
                <w:b/>
                <w:bCs/>
                <w:sz w:val="24"/>
                <w:szCs w:val="24"/>
              </w:rPr>
              <w:t xml:space="preserve"> góp ý/tham vấn/ phản biện</w:t>
            </w:r>
          </w:p>
        </w:tc>
        <w:tc>
          <w:tcPr>
            <w:tcW w:w="3572" w:type="dxa"/>
          </w:tcPr>
          <w:p w14:paraId="518194D3" w14:textId="5ECAC24D" w:rsidR="00EF6764" w:rsidRPr="002827F1" w:rsidRDefault="00182531" w:rsidP="002827F1">
            <w:pPr>
              <w:spacing w:before="60"/>
              <w:rPr>
                <w:rFonts w:cs="Times New Roman"/>
                <w:sz w:val="24"/>
                <w:szCs w:val="24"/>
              </w:rPr>
            </w:pPr>
            <w:r w:rsidRPr="002827F1">
              <w:rPr>
                <w:rFonts w:cs="Times New Roman"/>
                <w:b/>
                <w:bCs/>
                <w:sz w:val="24"/>
                <w:szCs w:val="24"/>
                <w:lang w:val="en-US"/>
              </w:rPr>
              <w:t>N</w:t>
            </w:r>
            <w:r w:rsidRPr="002827F1">
              <w:rPr>
                <w:rFonts w:cs="Times New Roman"/>
                <w:b/>
                <w:bCs/>
                <w:sz w:val="24"/>
                <w:szCs w:val="24"/>
              </w:rPr>
              <w:t>ội dung góp ý/ tham vấn/ phản bi</w:t>
            </w:r>
            <w:r w:rsidRPr="002827F1">
              <w:rPr>
                <w:rFonts w:cs="Times New Roman"/>
                <w:b/>
                <w:bCs/>
                <w:sz w:val="24"/>
                <w:szCs w:val="24"/>
                <w:lang w:val="en-US"/>
              </w:rPr>
              <w:t>ệ</w:t>
            </w:r>
            <w:r w:rsidRPr="002827F1">
              <w:rPr>
                <w:rFonts w:cs="Times New Roman"/>
                <w:b/>
                <w:bCs/>
                <w:sz w:val="24"/>
                <w:szCs w:val="24"/>
              </w:rPr>
              <w:t>n</w:t>
            </w:r>
          </w:p>
        </w:tc>
        <w:tc>
          <w:tcPr>
            <w:tcW w:w="2098" w:type="dxa"/>
          </w:tcPr>
          <w:p w14:paraId="73374FF8" w14:textId="238CE8C1" w:rsidR="00EF6764" w:rsidRPr="002827F1" w:rsidRDefault="00182531" w:rsidP="002827F1">
            <w:pPr>
              <w:spacing w:before="60"/>
              <w:rPr>
                <w:rFonts w:cs="Times New Roman"/>
                <w:sz w:val="24"/>
                <w:szCs w:val="24"/>
              </w:rPr>
            </w:pPr>
            <w:r w:rsidRPr="002827F1">
              <w:rPr>
                <w:rFonts w:cs="Times New Roman"/>
                <w:b/>
                <w:bCs/>
                <w:sz w:val="24"/>
                <w:szCs w:val="24"/>
                <w:lang w:val="en-US"/>
              </w:rPr>
              <w:t>N</w:t>
            </w:r>
            <w:r w:rsidRPr="002827F1">
              <w:rPr>
                <w:rFonts w:cs="Times New Roman"/>
                <w:b/>
                <w:bCs/>
                <w:sz w:val="24"/>
                <w:szCs w:val="24"/>
              </w:rPr>
              <w:t>ội dung tiếp thu, giải trình</w:t>
            </w:r>
          </w:p>
        </w:tc>
      </w:tr>
      <w:tr w:rsidR="0068486C" w:rsidRPr="00A0144C" w14:paraId="6BD50B66" w14:textId="77777777" w:rsidTr="002827F1">
        <w:trPr>
          <w:trHeight w:val="431"/>
        </w:trPr>
        <w:tc>
          <w:tcPr>
            <w:tcW w:w="576" w:type="dxa"/>
          </w:tcPr>
          <w:p w14:paraId="468A0B16" w14:textId="77777777" w:rsidR="0086190C" w:rsidRPr="002827F1" w:rsidRDefault="0086190C" w:rsidP="002827F1">
            <w:pPr>
              <w:spacing w:before="60"/>
              <w:ind w:left="360"/>
              <w:jc w:val="left"/>
              <w:rPr>
                <w:rFonts w:cs="Times New Roman"/>
                <w:sz w:val="24"/>
                <w:szCs w:val="24"/>
              </w:rPr>
            </w:pPr>
          </w:p>
        </w:tc>
        <w:tc>
          <w:tcPr>
            <w:tcW w:w="9466" w:type="dxa"/>
            <w:gridSpan w:val="4"/>
          </w:tcPr>
          <w:p w14:paraId="6BCB2847" w14:textId="6FC9F35A" w:rsidR="0086190C" w:rsidRPr="002827F1" w:rsidRDefault="00730625" w:rsidP="002827F1">
            <w:pPr>
              <w:spacing w:before="60"/>
              <w:jc w:val="left"/>
              <w:rPr>
                <w:rFonts w:cs="Times New Roman"/>
                <w:b/>
                <w:bCs/>
                <w:sz w:val="24"/>
                <w:szCs w:val="24"/>
                <w:lang w:val="en-US"/>
              </w:rPr>
            </w:pPr>
            <w:r w:rsidRPr="002827F1">
              <w:rPr>
                <w:rFonts w:cs="Times New Roman"/>
                <w:b/>
                <w:bCs/>
                <w:sz w:val="24"/>
                <w:szCs w:val="24"/>
                <w:lang w:val="en-US"/>
              </w:rPr>
              <w:t>Các ý kiến góp ý về sự cần thiết ban hành và bố cục</w:t>
            </w:r>
          </w:p>
        </w:tc>
      </w:tr>
      <w:tr w:rsidR="00182531" w:rsidRPr="00A0144C" w14:paraId="39DD3F6E" w14:textId="77777777" w:rsidTr="002827F1">
        <w:trPr>
          <w:trHeight w:val="185"/>
        </w:trPr>
        <w:tc>
          <w:tcPr>
            <w:tcW w:w="576" w:type="dxa"/>
            <w:tcBorders>
              <w:bottom w:val="nil"/>
            </w:tcBorders>
          </w:tcPr>
          <w:p w14:paraId="024A4377" w14:textId="77777777" w:rsidR="00EF6764" w:rsidRPr="002827F1" w:rsidRDefault="00EF6764" w:rsidP="002827F1">
            <w:pPr>
              <w:numPr>
                <w:ilvl w:val="0"/>
                <w:numId w:val="36"/>
              </w:numPr>
              <w:spacing w:before="60"/>
              <w:jc w:val="left"/>
              <w:rPr>
                <w:rFonts w:cs="Times New Roman"/>
                <w:sz w:val="24"/>
                <w:szCs w:val="24"/>
              </w:rPr>
            </w:pPr>
          </w:p>
        </w:tc>
        <w:tc>
          <w:tcPr>
            <w:tcW w:w="1473" w:type="dxa"/>
            <w:tcBorders>
              <w:bottom w:val="nil"/>
            </w:tcBorders>
          </w:tcPr>
          <w:p w14:paraId="760AEB64" w14:textId="7A40E421" w:rsidR="00EF6764" w:rsidRPr="002827F1" w:rsidRDefault="0086190C" w:rsidP="002827F1">
            <w:pPr>
              <w:spacing w:before="60"/>
              <w:jc w:val="left"/>
              <w:rPr>
                <w:rFonts w:cs="Times New Roman"/>
                <w:sz w:val="24"/>
                <w:szCs w:val="24"/>
                <w:lang w:val="en-US"/>
              </w:rPr>
            </w:pPr>
            <w:r w:rsidRPr="002827F1">
              <w:rPr>
                <w:rFonts w:cs="Times New Roman"/>
                <w:sz w:val="24"/>
                <w:szCs w:val="24"/>
                <w:lang w:val="en-US"/>
              </w:rPr>
              <w:t xml:space="preserve">Sự </w:t>
            </w:r>
            <w:r w:rsidR="0029418B" w:rsidRPr="002827F1">
              <w:rPr>
                <w:rFonts w:cs="Times New Roman"/>
                <w:sz w:val="24"/>
                <w:szCs w:val="24"/>
                <w:lang w:val="en-US"/>
              </w:rPr>
              <w:t>hợp lý của</w:t>
            </w:r>
            <w:r w:rsidRPr="002827F1">
              <w:rPr>
                <w:rFonts w:cs="Times New Roman"/>
                <w:sz w:val="24"/>
                <w:szCs w:val="24"/>
                <w:lang w:val="en-US"/>
              </w:rPr>
              <w:t xml:space="preserve"> Thông tư</w:t>
            </w:r>
          </w:p>
        </w:tc>
        <w:tc>
          <w:tcPr>
            <w:tcW w:w="2323" w:type="dxa"/>
          </w:tcPr>
          <w:p w14:paraId="42B5FE51" w14:textId="5B423FB5" w:rsidR="00EF6764" w:rsidRPr="002827F1" w:rsidRDefault="0086190C" w:rsidP="002827F1">
            <w:pPr>
              <w:spacing w:before="60"/>
              <w:rPr>
                <w:rFonts w:cs="Times New Roman"/>
                <w:sz w:val="24"/>
                <w:szCs w:val="24"/>
                <w:lang w:val="en-US"/>
              </w:rPr>
            </w:pPr>
            <w:r w:rsidRPr="002827F1">
              <w:rPr>
                <w:rFonts w:cs="Times New Roman"/>
                <w:b/>
                <w:bCs/>
                <w:sz w:val="24"/>
                <w:szCs w:val="24"/>
                <w:lang w:val="en-US"/>
              </w:rPr>
              <w:t>Sở Y tế các tỉnh, TP</w:t>
            </w:r>
            <w:r w:rsidR="00B26B94" w:rsidRPr="002827F1">
              <w:rPr>
                <w:rFonts w:cs="Times New Roman"/>
                <w:sz w:val="24"/>
                <w:szCs w:val="24"/>
                <w:lang w:val="en-US"/>
              </w:rPr>
              <w:t xml:space="preserve">: </w:t>
            </w:r>
            <w:r w:rsidR="003F1E93" w:rsidRPr="002827F1">
              <w:rPr>
                <w:rFonts w:cs="Times New Roman"/>
                <w:sz w:val="24"/>
                <w:szCs w:val="24"/>
                <w:lang w:val="en-US"/>
              </w:rPr>
              <w:t>Bắc Ninh, Cần Thơ, Đồng Nai, Đồng Tháp,</w:t>
            </w:r>
            <w:r w:rsidR="00AA50C4" w:rsidRPr="002827F1">
              <w:rPr>
                <w:rFonts w:cs="Times New Roman"/>
                <w:sz w:val="24"/>
                <w:szCs w:val="24"/>
                <w:lang w:val="en-US"/>
              </w:rPr>
              <w:t xml:space="preserve"> Hà Nội,</w:t>
            </w:r>
            <w:r w:rsidR="003F1E93" w:rsidRPr="002827F1">
              <w:rPr>
                <w:rFonts w:cs="Times New Roman"/>
                <w:sz w:val="24"/>
                <w:szCs w:val="24"/>
                <w:lang w:val="en-US"/>
              </w:rPr>
              <w:t xml:space="preserve"> Hà Tĩnh, Hải Phòng, Lai Châu, Lạng Sơn, Lào Cai, Thái Nguyên, Tây Ninh, Vĩnh Long</w:t>
            </w:r>
          </w:p>
        </w:tc>
        <w:tc>
          <w:tcPr>
            <w:tcW w:w="3572" w:type="dxa"/>
          </w:tcPr>
          <w:p w14:paraId="1BF56041" w14:textId="635FEBBD" w:rsidR="00EF6764" w:rsidRPr="002827F1" w:rsidRDefault="00B26B94" w:rsidP="002827F1">
            <w:pPr>
              <w:spacing w:before="60"/>
              <w:rPr>
                <w:rFonts w:cs="Times New Roman"/>
                <w:sz w:val="24"/>
                <w:szCs w:val="24"/>
                <w:lang w:val="en-US"/>
              </w:rPr>
            </w:pPr>
            <w:r w:rsidRPr="002827F1">
              <w:rPr>
                <w:rFonts w:cs="Times New Roman"/>
                <w:sz w:val="24"/>
                <w:szCs w:val="24"/>
                <w:lang w:val="en-US"/>
              </w:rPr>
              <w:t>Nhất trí dự thảo Thông t</w:t>
            </w:r>
            <w:r w:rsidR="001E170F" w:rsidRPr="002827F1">
              <w:rPr>
                <w:rFonts w:cs="Times New Roman"/>
                <w:sz w:val="24"/>
                <w:szCs w:val="24"/>
                <w:lang w:val="en-US"/>
              </w:rPr>
              <w:t>ư</w:t>
            </w:r>
          </w:p>
        </w:tc>
        <w:tc>
          <w:tcPr>
            <w:tcW w:w="2098" w:type="dxa"/>
          </w:tcPr>
          <w:p w14:paraId="5F11685A" w14:textId="3C9DC43F" w:rsidR="00EF6764" w:rsidRPr="002827F1" w:rsidRDefault="00926B3C" w:rsidP="002827F1">
            <w:pPr>
              <w:spacing w:before="60"/>
              <w:rPr>
                <w:rFonts w:cs="Times New Roman"/>
                <w:sz w:val="24"/>
                <w:szCs w:val="24"/>
                <w:lang w:val="en-US"/>
              </w:rPr>
            </w:pPr>
            <w:r w:rsidRPr="002827F1">
              <w:rPr>
                <w:rFonts w:cs="Times New Roman"/>
                <w:sz w:val="24"/>
                <w:szCs w:val="24"/>
                <w:lang w:val="en-US"/>
              </w:rPr>
              <w:t>X</w:t>
            </w:r>
          </w:p>
        </w:tc>
      </w:tr>
      <w:tr w:rsidR="00182531" w:rsidRPr="00A0144C" w14:paraId="0F8867E9" w14:textId="77777777" w:rsidTr="002827F1">
        <w:trPr>
          <w:trHeight w:val="185"/>
        </w:trPr>
        <w:tc>
          <w:tcPr>
            <w:tcW w:w="576" w:type="dxa"/>
            <w:tcBorders>
              <w:top w:val="nil"/>
              <w:bottom w:val="nil"/>
            </w:tcBorders>
          </w:tcPr>
          <w:p w14:paraId="2BCC3065" w14:textId="77777777" w:rsidR="00C106F8" w:rsidRPr="002827F1" w:rsidRDefault="00C106F8" w:rsidP="002827F1">
            <w:pPr>
              <w:spacing w:before="60"/>
              <w:ind w:left="360"/>
              <w:jc w:val="left"/>
              <w:rPr>
                <w:rFonts w:cs="Times New Roman"/>
                <w:sz w:val="24"/>
                <w:szCs w:val="24"/>
              </w:rPr>
            </w:pPr>
          </w:p>
        </w:tc>
        <w:tc>
          <w:tcPr>
            <w:tcW w:w="1473" w:type="dxa"/>
            <w:tcBorders>
              <w:top w:val="nil"/>
              <w:bottom w:val="nil"/>
            </w:tcBorders>
          </w:tcPr>
          <w:p w14:paraId="53695AB2" w14:textId="77777777" w:rsidR="00C106F8" w:rsidRPr="002827F1" w:rsidRDefault="00C106F8" w:rsidP="002827F1">
            <w:pPr>
              <w:spacing w:before="60"/>
              <w:jc w:val="left"/>
              <w:rPr>
                <w:rFonts w:cs="Times New Roman"/>
                <w:sz w:val="24"/>
                <w:szCs w:val="24"/>
                <w:lang w:val="en-US"/>
              </w:rPr>
            </w:pPr>
          </w:p>
        </w:tc>
        <w:tc>
          <w:tcPr>
            <w:tcW w:w="2323" w:type="dxa"/>
          </w:tcPr>
          <w:p w14:paraId="0BC94DDC" w14:textId="74A9D814" w:rsidR="00C106F8" w:rsidRPr="002827F1" w:rsidRDefault="00C106F8" w:rsidP="002827F1">
            <w:pPr>
              <w:spacing w:before="60"/>
              <w:rPr>
                <w:rFonts w:cs="Times New Roman"/>
                <w:b/>
                <w:bCs/>
                <w:sz w:val="24"/>
                <w:szCs w:val="24"/>
                <w:lang w:val="en-US"/>
              </w:rPr>
            </w:pPr>
            <w:r w:rsidRPr="002827F1">
              <w:rPr>
                <w:rFonts w:cs="Times New Roman"/>
                <w:b/>
                <w:bCs/>
                <w:sz w:val="24"/>
                <w:szCs w:val="24"/>
                <w:lang w:val="en-US"/>
              </w:rPr>
              <w:t>Bệnh viện:</w:t>
            </w:r>
            <w:r w:rsidRPr="002827F1">
              <w:rPr>
                <w:rFonts w:cs="Times New Roman"/>
                <w:sz w:val="24"/>
                <w:szCs w:val="24"/>
                <w:lang w:val="en-US"/>
              </w:rPr>
              <w:t xml:space="preserve"> </w:t>
            </w:r>
            <w:r w:rsidR="008C46E2" w:rsidRPr="002827F1">
              <w:rPr>
                <w:rFonts w:cs="Times New Roman"/>
                <w:sz w:val="24"/>
                <w:szCs w:val="24"/>
                <w:lang w:val="en-US"/>
              </w:rPr>
              <w:t xml:space="preserve">Mắt TW, TMH TƯ, RHM TW Hà Nội, Da liễu Trung ương, Viện Huyết học - Truyền máu Trung ương, Tâm thần TW1, BV 74, </w:t>
            </w:r>
            <w:r w:rsidRPr="002827F1">
              <w:rPr>
                <w:rFonts w:cs="Times New Roman"/>
                <w:sz w:val="24"/>
                <w:szCs w:val="24"/>
                <w:lang w:val="en-US"/>
              </w:rPr>
              <w:t xml:space="preserve">Phong Da liễu TƯ Quy Hoà, </w:t>
            </w:r>
            <w:r w:rsidR="00AA50C4" w:rsidRPr="002827F1">
              <w:rPr>
                <w:rFonts w:cs="Times New Roman"/>
                <w:sz w:val="24"/>
                <w:szCs w:val="24"/>
                <w:lang w:val="en-US"/>
              </w:rPr>
              <w:t>Thống Nhất</w:t>
            </w:r>
            <w:r w:rsidR="008C46E2" w:rsidRPr="002827F1">
              <w:rPr>
                <w:rFonts w:cs="Times New Roman"/>
                <w:sz w:val="24"/>
                <w:szCs w:val="24"/>
                <w:lang w:val="en-US"/>
              </w:rPr>
              <w:t>.</w:t>
            </w:r>
          </w:p>
        </w:tc>
        <w:tc>
          <w:tcPr>
            <w:tcW w:w="3572" w:type="dxa"/>
          </w:tcPr>
          <w:p w14:paraId="44BCB9AD" w14:textId="7DBDACCB" w:rsidR="00C106F8" w:rsidRPr="002827F1" w:rsidRDefault="00C106F8" w:rsidP="002827F1">
            <w:pPr>
              <w:spacing w:before="60"/>
              <w:rPr>
                <w:rFonts w:cs="Times New Roman"/>
                <w:sz w:val="24"/>
                <w:szCs w:val="24"/>
                <w:lang w:val="en-US"/>
              </w:rPr>
            </w:pPr>
            <w:r w:rsidRPr="002827F1">
              <w:rPr>
                <w:rFonts w:cs="Times New Roman"/>
                <w:sz w:val="24"/>
                <w:szCs w:val="24"/>
                <w:lang w:val="en-US"/>
              </w:rPr>
              <w:t>Nhất trí dự thảo Thông tư</w:t>
            </w:r>
          </w:p>
        </w:tc>
        <w:tc>
          <w:tcPr>
            <w:tcW w:w="2098" w:type="dxa"/>
          </w:tcPr>
          <w:p w14:paraId="172C0A00" w14:textId="0474D58A" w:rsidR="00C106F8" w:rsidRPr="002827F1" w:rsidRDefault="00926B3C" w:rsidP="002827F1">
            <w:pPr>
              <w:spacing w:before="60"/>
              <w:rPr>
                <w:rFonts w:cs="Times New Roman"/>
                <w:sz w:val="24"/>
                <w:szCs w:val="24"/>
                <w:lang w:val="en-US"/>
              </w:rPr>
            </w:pPr>
            <w:r w:rsidRPr="002827F1">
              <w:rPr>
                <w:rFonts w:cs="Times New Roman"/>
                <w:sz w:val="24"/>
                <w:szCs w:val="24"/>
                <w:lang w:val="en-US"/>
              </w:rPr>
              <w:t>X</w:t>
            </w:r>
          </w:p>
        </w:tc>
      </w:tr>
      <w:tr w:rsidR="00182531" w:rsidRPr="00A0144C" w14:paraId="3E216849" w14:textId="77777777" w:rsidTr="002827F1">
        <w:trPr>
          <w:trHeight w:val="185"/>
        </w:trPr>
        <w:tc>
          <w:tcPr>
            <w:tcW w:w="576" w:type="dxa"/>
            <w:tcBorders>
              <w:top w:val="nil"/>
            </w:tcBorders>
          </w:tcPr>
          <w:p w14:paraId="67A09CEE" w14:textId="77777777" w:rsidR="00C106F8" w:rsidRPr="002827F1" w:rsidRDefault="00C106F8" w:rsidP="002827F1">
            <w:pPr>
              <w:spacing w:before="60"/>
              <w:ind w:left="360"/>
              <w:jc w:val="left"/>
              <w:rPr>
                <w:rFonts w:cs="Times New Roman"/>
                <w:sz w:val="24"/>
                <w:szCs w:val="24"/>
              </w:rPr>
            </w:pPr>
          </w:p>
        </w:tc>
        <w:tc>
          <w:tcPr>
            <w:tcW w:w="1473" w:type="dxa"/>
            <w:tcBorders>
              <w:top w:val="nil"/>
            </w:tcBorders>
          </w:tcPr>
          <w:p w14:paraId="17B14356" w14:textId="77777777" w:rsidR="00C106F8" w:rsidRPr="002827F1" w:rsidRDefault="00C106F8" w:rsidP="002827F1">
            <w:pPr>
              <w:spacing w:before="60"/>
              <w:jc w:val="left"/>
              <w:rPr>
                <w:rFonts w:cs="Times New Roman"/>
                <w:sz w:val="24"/>
                <w:szCs w:val="24"/>
                <w:lang w:val="en-US"/>
              </w:rPr>
            </w:pPr>
          </w:p>
        </w:tc>
        <w:tc>
          <w:tcPr>
            <w:tcW w:w="2323" w:type="dxa"/>
          </w:tcPr>
          <w:p w14:paraId="0670EACD" w14:textId="2FB4DCA3" w:rsidR="00C106F8" w:rsidRPr="002827F1" w:rsidRDefault="00C106F8" w:rsidP="002827F1">
            <w:pPr>
              <w:spacing w:before="60"/>
              <w:rPr>
                <w:rFonts w:cs="Times New Roman"/>
                <w:b/>
                <w:bCs/>
                <w:sz w:val="24"/>
                <w:szCs w:val="24"/>
                <w:lang w:val="en-US"/>
              </w:rPr>
            </w:pPr>
            <w:r w:rsidRPr="002827F1">
              <w:rPr>
                <w:rFonts w:cs="Times New Roman"/>
                <w:b/>
                <w:bCs/>
                <w:sz w:val="24"/>
                <w:szCs w:val="24"/>
                <w:lang w:val="en-US"/>
              </w:rPr>
              <w:t xml:space="preserve">Các Vụ, Cục Bộ Y tế: </w:t>
            </w:r>
            <w:r w:rsidR="00926B3C" w:rsidRPr="002827F1">
              <w:rPr>
                <w:rFonts w:cs="Times New Roman"/>
                <w:b/>
                <w:bCs/>
                <w:sz w:val="24"/>
                <w:szCs w:val="24"/>
                <w:lang w:val="en-US"/>
              </w:rPr>
              <w:t xml:space="preserve">Cục </w:t>
            </w:r>
            <w:r w:rsidR="003F1E93" w:rsidRPr="002827F1">
              <w:rPr>
                <w:rFonts w:cs="Times New Roman"/>
                <w:sz w:val="24"/>
                <w:szCs w:val="24"/>
                <w:lang w:val="en-US"/>
              </w:rPr>
              <w:t xml:space="preserve">Khoa học cồng nghệ và đào tạo, </w:t>
            </w:r>
            <w:r w:rsidR="00926B3C" w:rsidRPr="002827F1">
              <w:rPr>
                <w:rFonts w:cs="Times New Roman"/>
                <w:sz w:val="24"/>
                <w:szCs w:val="24"/>
                <w:lang w:val="en-US"/>
              </w:rPr>
              <w:t xml:space="preserve">Cục </w:t>
            </w:r>
            <w:r w:rsidR="003F1E93" w:rsidRPr="002827F1">
              <w:rPr>
                <w:rFonts w:cs="Times New Roman"/>
                <w:sz w:val="24"/>
                <w:szCs w:val="24"/>
                <w:lang w:val="en-US"/>
              </w:rPr>
              <w:t>Quân Y</w:t>
            </w:r>
          </w:p>
        </w:tc>
        <w:tc>
          <w:tcPr>
            <w:tcW w:w="3572" w:type="dxa"/>
          </w:tcPr>
          <w:p w14:paraId="34EC628F" w14:textId="4F2DEE6F" w:rsidR="00C106F8" w:rsidRPr="002827F1" w:rsidRDefault="00C106F8" w:rsidP="002827F1">
            <w:pPr>
              <w:spacing w:before="60"/>
              <w:rPr>
                <w:rFonts w:cs="Times New Roman"/>
                <w:sz w:val="24"/>
                <w:szCs w:val="24"/>
                <w:lang w:val="en-US"/>
              </w:rPr>
            </w:pPr>
            <w:r w:rsidRPr="002827F1">
              <w:rPr>
                <w:rFonts w:cs="Times New Roman"/>
                <w:sz w:val="24"/>
                <w:szCs w:val="24"/>
                <w:lang w:val="en-US"/>
              </w:rPr>
              <w:t>Nhất trí dự thảo Thông tư</w:t>
            </w:r>
          </w:p>
        </w:tc>
        <w:tc>
          <w:tcPr>
            <w:tcW w:w="2098" w:type="dxa"/>
          </w:tcPr>
          <w:p w14:paraId="6B8DE89B" w14:textId="5947498C" w:rsidR="00C106F8" w:rsidRPr="002827F1" w:rsidRDefault="00926B3C" w:rsidP="002827F1">
            <w:pPr>
              <w:spacing w:before="60"/>
              <w:rPr>
                <w:rFonts w:cs="Times New Roman"/>
                <w:sz w:val="24"/>
                <w:szCs w:val="24"/>
                <w:lang w:val="en-US"/>
              </w:rPr>
            </w:pPr>
            <w:r w:rsidRPr="002827F1">
              <w:rPr>
                <w:rFonts w:cs="Times New Roman"/>
                <w:sz w:val="24"/>
                <w:szCs w:val="24"/>
                <w:lang w:val="en-US"/>
              </w:rPr>
              <w:t>X</w:t>
            </w:r>
          </w:p>
        </w:tc>
      </w:tr>
      <w:tr w:rsidR="0068486C" w:rsidRPr="00A0144C" w14:paraId="7B0CB752" w14:textId="77777777" w:rsidTr="002827F1">
        <w:trPr>
          <w:trHeight w:val="185"/>
        </w:trPr>
        <w:tc>
          <w:tcPr>
            <w:tcW w:w="576" w:type="dxa"/>
            <w:tcBorders>
              <w:bottom w:val="single" w:sz="4" w:space="0" w:color="auto"/>
            </w:tcBorders>
          </w:tcPr>
          <w:p w14:paraId="2EC9F5F0" w14:textId="77777777" w:rsidR="0086190C" w:rsidRPr="002827F1" w:rsidRDefault="0086190C" w:rsidP="002827F1">
            <w:pPr>
              <w:spacing w:before="60"/>
              <w:ind w:left="360"/>
              <w:jc w:val="left"/>
              <w:rPr>
                <w:rFonts w:cs="Times New Roman"/>
                <w:sz w:val="24"/>
                <w:szCs w:val="24"/>
              </w:rPr>
            </w:pPr>
          </w:p>
        </w:tc>
        <w:tc>
          <w:tcPr>
            <w:tcW w:w="9466" w:type="dxa"/>
            <w:gridSpan w:val="4"/>
          </w:tcPr>
          <w:p w14:paraId="3D582EEB" w14:textId="09DB3AE1" w:rsidR="0086190C" w:rsidRPr="002827F1" w:rsidRDefault="00730625" w:rsidP="002827F1">
            <w:pPr>
              <w:spacing w:before="60"/>
              <w:jc w:val="left"/>
              <w:rPr>
                <w:rFonts w:cs="Times New Roman"/>
                <w:b/>
                <w:bCs/>
                <w:sz w:val="24"/>
                <w:szCs w:val="24"/>
                <w:lang w:val="en-US"/>
              </w:rPr>
            </w:pPr>
            <w:r w:rsidRPr="002827F1">
              <w:rPr>
                <w:rFonts w:cs="Times New Roman"/>
                <w:b/>
                <w:bCs/>
                <w:sz w:val="24"/>
                <w:szCs w:val="24"/>
                <w:lang w:val="en-US"/>
              </w:rPr>
              <w:t>Các ý kiến góp ý thuộc chương, điều</w:t>
            </w:r>
          </w:p>
        </w:tc>
      </w:tr>
      <w:tr w:rsidR="00182531" w:rsidRPr="00A0144C" w14:paraId="47B7338C" w14:textId="77777777" w:rsidTr="002827F1">
        <w:trPr>
          <w:trHeight w:val="185"/>
        </w:trPr>
        <w:tc>
          <w:tcPr>
            <w:tcW w:w="576" w:type="dxa"/>
            <w:tcBorders>
              <w:bottom w:val="nil"/>
            </w:tcBorders>
          </w:tcPr>
          <w:p w14:paraId="1EF3DF4F" w14:textId="77777777" w:rsidR="00AF63F9" w:rsidRPr="002827F1" w:rsidRDefault="00AF63F9" w:rsidP="002827F1">
            <w:pPr>
              <w:numPr>
                <w:ilvl w:val="0"/>
                <w:numId w:val="42"/>
              </w:numPr>
              <w:spacing w:before="60"/>
              <w:jc w:val="left"/>
              <w:rPr>
                <w:rFonts w:cs="Times New Roman"/>
                <w:sz w:val="24"/>
                <w:szCs w:val="24"/>
              </w:rPr>
            </w:pPr>
          </w:p>
        </w:tc>
        <w:tc>
          <w:tcPr>
            <w:tcW w:w="1473" w:type="dxa"/>
            <w:tcBorders>
              <w:bottom w:val="nil"/>
            </w:tcBorders>
          </w:tcPr>
          <w:p w14:paraId="0CCA907A" w14:textId="42C8B6CE" w:rsidR="00AF63F9" w:rsidRPr="002827F1" w:rsidRDefault="00AF63F9" w:rsidP="002827F1">
            <w:pPr>
              <w:spacing w:before="60"/>
              <w:jc w:val="left"/>
              <w:rPr>
                <w:rFonts w:cs="Times New Roman"/>
                <w:sz w:val="24"/>
                <w:szCs w:val="24"/>
                <w:lang w:val="en-US"/>
              </w:rPr>
            </w:pPr>
            <w:r w:rsidRPr="002827F1">
              <w:rPr>
                <w:rFonts w:cs="Times New Roman"/>
                <w:spacing w:val="3"/>
                <w:sz w:val="24"/>
                <w:szCs w:val="24"/>
                <w:shd w:val="clear" w:color="auto" w:fill="FFFFFF"/>
              </w:rPr>
              <w:t>Điều 2</w:t>
            </w:r>
          </w:p>
        </w:tc>
        <w:tc>
          <w:tcPr>
            <w:tcW w:w="2323" w:type="dxa"/>
            <w:tcBorders>
              <w:bottom w:val="nil"/>
            </w:tcBorders>
          </w:tcPr>
          <w:p w14:paraId="56238D25" w14:textId="2919DBEC" w:rsidR="00AF63F9" w:rsidRPr="002827F1" w:rsidRDefault="00AF63F9" w:rsidP="002827F1">
            <w:pPr>
              <w:spacing w:before="60"/>
              <w:rPr>
                <w:rFonts w:cs="Times New Roman"/>
                <w:sz w:val="24"/>
                <w:szCs w:val="24"/>
                <w:lang w:val="en-US"/>
              </w:rPr>
            </w:pPr>
            <w:r w:rsidRPr="002827F1">
              <w:rPr>
                <w:rFonts w:cs="Times New Roman"/>
                <w:sz w:val="24"/>
                <w:szCs w:val="24"/>
                <w:lang w:val="en-GB"/>
              </w:rPr>
              <w:t xml:space="preserve">SYT </w:t>
            </w:r>
            <w:r w:rsidRPr="002827F1">
              <w:rPr>
                <w:rFonts w:cs="Times New Roman"/>
                <w:sz w:val="24"/>
                <w:szCs w:val="24"/>
              </w:rPr>
              <w:t>Nghệ An</w:t>
            </w:r>
          </w:p>
        </w:tc>
        <w:tc>
          <w:tcPr>
            <w:tcW w:w="3572" w:type="dxa"/>
          </w:tcPr>
          <w:p w14:paraId="52154354" w14:textId="21BAF756" w:rsidR="00AF63F9" w:rsidRPr="002827F1" w:rsidRDefault="00AF63F9" w:rsidP="002827F1">
            <w:pPr>
              <w:spacing w:before="60"/>
              <w:rPr>
                <w:rFonts w:cs="Times New Roman"/>
                <w:sz w:val="24"/>
                <w:szCs w:val="24"/>
                <w:lang w:val="en-US"/>
              </w:rPr>
            </w:pPr>
            <w:r w:rsidRPr="002827F1">
              <w:rPr>
                <w:rFonts w:eastAsia="Times New Roman" w:cs="Times New Roman"/>
                <w:spacing w:val="3"/>
                <w:sz w:val="24"/>
                <w:szCs w:val="24"/>
                <w:shd w:val="clear" w:color="auto" w:fill="FFFFFF"/>
                <w:lang w:val="en-US"/>
              </w:rPr>
              <w:t xml:space="preserve">Đề nghị bộ sung định nghĩa rõ thế nào là </w:t>
            </w:r>
            <w:r w:rsidR="004E677A" w:rsidRPr="002827F1">
              <w:rPr>
                <w:rFonts w:eastAsia="Times New Roman" w:cs="Times New Roman"/>
                <w:spacing w:val="3"/>
                <w:sz w:val="24"/>
                <w:szCs w:val="24"/>
                <w:shd w:val="clear" w:color="auto" w:fill="FFFFFF"/>
                <w:lang w:val="en-US"/>
              </w:rPr>
              <w:t>“</w:t>
            </w:r>
            <w:r w:rsidRPr="002827F1">
              <w:rPr>
                <w:rFonts w:eastAsia="Times New Roman" w:cs="Times New Roman"/>
                <w:spacing w:val="3"/>
                <w:sz w:val="24"/>
                <w:szCs w:val="24"/>
                <w:shd w:val="clear" w:color="auto" w:fill="FFFFFF"/>
                <w:lang w:val="en-US"/>
              </w:rPr>
              <w:t>không hợp lý</w:t>
            </w:r>
            <w:r w:rsidR="004E677A" w:rsidRPr="002827F1">
              <w:rPr>
                <w:rFonts w:eastAsia="Times New Roman" w:cs="Times New Roman"/>
                <w:spacing w:val="3"/>
                <w:sz w:val="24"/>
                <w:szCs w:val="24"/>
                <w:shd w:val="clear" w:color="auto" w:fill="FFFFFF"/>
                <w:lang w:val="en-US"/>
              </w:rPr>
              <w:t>”</w:t>
            </w:r>
            <w:r w:rsidRPr="002827F1">
              <w:rPr>
                <w:rFonts w:eastAsia="Times New Roman" w:cs="Times New Roman"/>
                <w:spacing w:val="3"/>
                <w:sz w:val="24"/>
                <w:szCs w:val="24"/>
                <w:shd w:val="clear" w:color="auto" w:fill="FFFFFF"/>
                <w:lang w:val="en-US"/>
              </w:rPr>
              <w:t xml:space="preserve">, </w:t>
            </w:r>
            <w:r w:rsidR="004E677A" w:rsidRPr="002827F1">
              <w:rPr>
                <w:rFonts w:eastAsia="Times New Roman" w:cs="Times New Roman"/>
                <w:spacing w:val="3"/>
                <w:sz w:val="24"/>
                <w:szCs w:val="24"/>
                <w:shd w:val="clear" w:color="auto" w:fill="FFFFFF"/>
                <w:lang w:val="en-US"/>
              </w:rPr>
              <w:t>“</w:t>
            </w:r>
            <w:r w:rsidRPr="002827F1">
              <w:rPr>
                <w:rFonts w:eastAsia="Times New Roman" w:cs="Times New Roman"/>
                <w:spacing w:val="3"/>
                <w:sz w:val="24"/>
                <w:szCs w:val="24"/>
                <w:shd w:val="clear" w:color="auto" w:fill="FFFFFF"/>
                <w:lang w:val="en-US"/>
              </w:rPr>
              <w:t>không chắc chắn</w:t>
            </w:r>
            <w:r w:rsidR="004E677A" w:rsidRPr="002827F1">
              <w:rPr>
                <w:rFonts w:eastAsia="Times New Roman" w:cs="Times New Roman"/>
                <w:spacing w:val="3"/>
                <w:sz w:val="24"/>
                <w:szCs w:val="24"/>
                <w:shd w:val="clear" w:color="auto" w:fill="FFFFFF"/>
                <w:lang w:val="en-US"/>
              </w:rPr>
              <w:t>”</w:t>
            </w:r>
            <w:r w:rsidRPr="002827F1">
              <w:rPr>
                <w:rFonts w:eastAsia="Times New Roman" w:cs="Times New Roman"/>
                <w:spacing w:val="3"/>
                <w:sz w:val="24"/>
                <w:szCs w:val="24"/>
                <w:shd w:val="clear" w:color="auto" w:fill="FFFFFF"/>
                <w:lang w:val="en-US"/>
              </w:rPr>
              <w:t xml:space="preserve"> để thống nhất cách hiểu. </w:t>
            </w:r>
          </w:p>
        </w:tc>
        <w:tc>
          <w:tcPr>
            <w:tcW w:w="2098" w:type="dxa"/>
          </w:tcPr>
          <w:p w14:paraId="560FF42E" w14:textId="77777777" w:rsidR="003A4045" w:rsidRPr="002827F1" w:rsidRDefault="003A4045" w:rsidP="002827F1">
            <w:pPr>
              <w:spacing w:before="60"/>
              <w:rPr>
                <w:rFonts w:cs="Times New Roman"/>
                <w:sz w:val="24"/>
                <w:szCs w:val="24"/>
                <w:lang w:val="en-US"/>
              </w:rPr>
            </w:pPr>
            <w:r w:rsidRPr="002827F1">
              <w:rPr>
                <w:rFonts w:cs="Times New Roman"/>
                <w:sz w:val="24"/>
                <w:szCs w:val="24"/>
                <w:lang w:val="en-US"/>
              </w:rPr>
              <w:t>Tiếp thu, bổ sung</w:t>
            </w:r>
          </w:p>
          <w:p w14:paraId="29822CF3" w14:textId="7A8AEB13" w:rsidR="003A4045" w:rsidRPr="00A0144C" w:rsidRDefault="003A4045" w:rsidP="002827F1">
            <w:pPr>
              <w:spacing w:before="60"/>
              <w:rPr>
                <w:rFonts w:cs="Times New Roman"/>
                <w:sz w:val="24"/>
                <w:szCs w:val="24"/>
                <w:lang w:val="en-US"/>
              </w:rPr>
            </w:pPr>
          </w:p>
          <w:p w14:paraId="2843AFAC" w14:textId="05FA5394" w:rsidR="003A4045" w:rsidRPr="002827F1" w:rsidRDefault="003A4045" w:rsidP="002827F1">
            <w:pPr>
              <w:spacing w:before="60"/>
              <w:rPr>
                <w:rFonts w:cs="Times New Roman"/>
                <w:sz w:val="24"/>
                <w:szCs w:val="24"/>
                <w:lang w:val="en-US"/>
              </w:rPr>
            </w:pPr>
          </w:p>
        </w:tc>
      </w:tr>
      <w:tr w:rsidR="00643859" w:rsidRPr="00A0144C" w14:paraId="1A5F8A1C" w14:textId="77777777" w:rsidTr="002827F1">
        <w:trPr>
          <w:trHeight w:val="185"/>
        </w:trPr>
        <w:tc>
          <w:tcPr>
            <w:tcW w:w="576" w:type="dxa"/>
            <w:tcBorders>
              <w:top w:val="nil"/>
              <w:bottom w:val="nil"/>
            </w:tcBorders>
          </w:tcPr>
          <w:p w14:paraId="47EA15D0" w14:textId="77777777" w:rsidR="00643859" w:rsidRPr="00A0144C" w:rsidRDefault="00643859" w:rsidP="00643859">
            <w:pPr>
              <w:spacing w:before="60"/>
              <w:ind w:left="360"/>
              <w:jc w:val="left"/>
              <w:rPr>
                <w:rFonts w:cs="Times New Roman"/>
                <w:sz w:val="24"/>
                <w:szCs w:val="24"/>
              </w:rPr>
            </w:pPr>
          </w:p>
        </w:tc>
        <w:tc>
          <w:tcPr>
            <w:tcW w:w="1473" w:type="dxa"/>
            <w:tcBorders>
              <w:top w:val="nil"/>
              <w:bottom w:val="nil"/>
            </w:tcBorders>
          </w:tcPr>
          <w:p w14:paraId="7A53AA25" w14:textId="77777777" w:rsidR="00643859" w:rsidRPr="00A0144C" w:rsidRDefault="00643859" w:rsidP="002827F1">
            <w:pPr>
              <w:spacing w:before="60"/>
              <w:jc w:val="left"/>
              <w:rPr>
                <w:rFonts w:cs="Times New Roman"/>
                <w:spacing w:val="3"/>
                <w:sz w:val="24"/>
                <w:szCs w:val="24"/>
                <w:shd w:val="clear" w:color="auto" w:fill="FFFFFF"/>
              </w:rPr>
            </w:pPr>
          </w:p>
        </w:tc>
        <w:tc>
          <w:tcPr>
            <w:tcW w:w="2323" w:type="dxa"/>
            <w:tcBorders>
              <w:top w:val="nil"/>
              <w:bottom w:val="nil"/>
            </w:tcBorders>
          </w:tcPr>
          <w:p w14:paraId="76B3489F" w14:textId="77777777" w:rsidR="00643859" w:rsidRPr="00A0144C" w:rsidRDefault="00643859" w:rsidP="00643859">
            <w:pPr>
              <w:spacing w:before="60"/>
              <w:rPr>
                <w:rFonts w:cs="Times New Roman"/>
                <w:sz w:val="24"/>
                <w:szCs w:val="24"/>
                <w:lang w:val="en-US"/>
              </w:rPr>
            </w:pPr>
          </w:p>
        </w:tc>
        <w:tc>
          <w:tcPr>
            <w:tcW w:w="3572" w:type="dxa"/>
          </w:tcPr>
          <w:p w14:paraId="56F5ED47" w14:textId="245FC24B" w:rsidR="00643859" w:rsidRPr="00A0144C" w:rsidRDefault="00643859" w:rsidP="00643859">
            <w:pPr>
              <w:spacing w:before="60"/>
              <w:rPr>
                <w:rFonts w:eastAsia="Times New Roman" w:cs="Times New Roman"/>
                <w:spacing w:val="3"/>
                <w:sz w:val="24"/>
                <w:szCs w:val="24"/>
                <w:shd w:val="clear" w:color="auto" w:fill="FFFFFF"/>
                <w:lang w:val="en-US"/>
              </w:rPr>
            </w:pPr>
            <w:r w:rsidRPr="00A0144C">
              <w:rPr>
                <w:rFonts w:eastAsia="Times New Roman" w:cs="Times New Roman"/>
                <w:spacing w:val="3"/>
                <w:sz w:val="24"/>
                <w:szCs w:val="24"/>
                <w:shd w:val="clear" w:color="auto" w:fill="FFFFFF"/>
                <w:lang w:val="en-US"/>
              </w:rPr>
              <w:t>Đề nghị bổ sung định nghĩa về “tính hợp lý về chi phí”, bao gồm căn cứ so sánh và phương pháp xác định chi phí bất hợp lý.</w:t>
            </w:r>
          </w:p>
        </w:tc>
        <w:tc>
          <w:tcPr>
            <w:tcW w:w="2098" w:type="dxa"/>
          </w:tcPr>
          <w:p w14:paraId="339C9DD4" w14:textId="5E2882BE" w:rsidR="00643859" w:rsidRPr="00A0144C" w:rsidRDefault="00643859">
            <w:pPr>
              <w:spacing w:before="60"/>
              <w:rPr>
                <w:rFonts w:cs="Times New Roman"/>
                <w:sz w:val="24"/>
                <w:szCs w:val="24"/>
                <w:lang w:val="en-US"/>
              </w:rPr>
            </w:pPr>
            <w:r w:rsidRPr="00A0144C">
              <w:rPr>
                <w:rFonts w:cs="Times New Roman"/>
                <w:sz w:val="24"/>
                <w:szCs w:val="24"/>
                <w:lang w:val="en-US"/>
              </w:rPr>
              <w:t>Căn cứ để so sánh: rất khó đánh giá về chi phí: dự thảo đã bỏ nội dung về tính hợp lý về chi phí.</w:t>
            </w:r>
          </w:p>
        </w:tc>
      </w:tr>
      <w:tr w:rsidR="00643859" w:rsidRPr="00A0144C" w14:paraId="085AE0EF" w14:textId="77777777" w:rsidTr="002827F1">
        <w:trPr>
          <w:trHeight w:val="185"/>
        </w:trPr>
        <w:tc>
          <w:tcPr>
            <w:tcW w:w="576" w:type="dxa"/>
            <w:tcBorders>
              <w:top w:val="nil"/>
              <w:bottom w:val="single" w:sz="4" w:space="0" w:color="auto"/>
            </w:tcBorders>
          </w:tcPr>
          <w:p w14:paraId="349E502D" w14:textId="77777777" w:rsidR="00643859" w:rsidRPr="00A0144C" w:rsidRDefault="00643859" w:rsidP="002827F1">
            <w:pPr>
              <w:spacing w:before="60"/>
              <w:ind w:left="360"/>
              <w:jc w:val="left"/>
              <w:rPr>
                <w:rFonts w:cs="Times New Roman"/>
                <w:sz w:val="24"/>
                <w:szCs w:val="24"/>
              </w:rPr>
            </w:pPr>
          </w:p>
        </w:tc>
        <w:tc>
          <w:tcPr>
            <w:tcW w:w="1473" w:type="dxa"/>
            <w:tcBorders>
              <w:top w:val="nil"/>
              <w:bottom w:val="single" w:sz="4" w:space="0" w:color="auto"/>
            </w:tcBorders>
          </w:tcPr>
          <w:p w14:paraId="38769994" w14:textId="77777777" w:rsidR="00643859" w:rsidRPr="00A0144C" w:rsidRDefault="00643859" w:rsidP="002827F1">
            <w:pPr>
              <w:spacing w:before="60"/>
              <w:jc w:val="left"/>
              <w:rPr>
                <w:rFonts w:cs="Times New Roman"/>
                <w:spacing w:val="3"/>
                <w:sz w:val="24"/>
                <w:szCs w:val="24"/>
                <w:shd w:val="clear" w:color="auto" w:fill="FFFFFF"/>
              </w:rPr>
            </w:pPr>
          </w:p>
        </w:tc>
        <w:tc>
          <w:tcPr>
            <w:tcW w:w="2323" w:type="dxa"/>
            <w:tcBorders>
              <w:top w:val="nil"/>
              <w:bottom w:val="single" w:sz="4" w:space="0" w:color="auto"/>
            </w:tcBorders>
          </w:tcPr>
          <w:p w14:paraId="38EE8454" w14:textId="77777777" w:rsidR="00643859" w:rsidRPr="00A0144C" w:rsidRDefault="00643859" w:rsidP="00643859">
            <w:pPr>
              <w:spacing w:before="60"/>
              <w:rPr>
                <w:rFonts w:cs="Times New Roman"/>
                <w:sz w:val="24"/>
                <w:szCs w:val="24"/>
                <w:lang w:val="en-US"/>
              </w:rPr>
            </w:pPr>
          </w:p>
        </w:tc>
        <w:tc>
          <w:tcPr>
            <w:tcW w:w="3572" w:type="dxa"/>
          </w:tcPr>
          <w:p w14:paraId="315761E2" w14:textId="1A99945E" w:rsidR="00643859" w:rsidRPr="00A0144C" w:rsidRDefault="00643859" w:rsidP="00643859">
            <w:pPr>
              <w:spacing w:before="60"/>
              <w:rPr>
                <w:rFonts w:cs="Times New Roman"/>
                <w:spacing w:val="3"/>
                <w:sz w:val="24"/>
                <w:szCs w:val="24"/>
                <w:shd w:val="clear" w:color="auto" w:fill="FFFFFF"/>
              </w:rPr>
            </w:pPr>
            <w:r w:rsidRPr="00A0144C">
              <w:rPr>
                <w:rFonts w:eastAsia="Times New Roman" w:cs="Times New Roman"/>
                <w:spacing w:val="3"/>
                <w:sz w:val="24"/>
                <w:szCs w:val="24"/>
                <w:shd w:val="clear" w:color="auto" w:fill="FFFFFF"/>
                <w:lang w:val="en-US"/>
              </w:rPr>
              <w:t>Nên phân nhóm dịch vụ cận lâm sàng cụ thể hơn (X-quang, xét nghiệm, thăm dò chức năng...) để thuận lợi xây dựng tiêu chí.</w:t>
            </w:r>
          </w:p>
        </w:tc>
        <w:tc>
          <w:tcPr>
            <w:tcW w:w="2098" w:type="dxa"/>
          </w:tcPr>
          <w:p w14:paraId="0052ED01" w14:textId="69059764" w:rsidR="00643859" w:rsidRPr="00A0144C" w:rsidRDefault="00643859" w:rsidP="00643859">
            <w:pPr>
              <w:spacing w:before="60"/>
              <w:rPr>
                <w:rFonts w:cs="Times New Roman"/>
                <w:sz w:val="24"/>
                <w:szCs w:val="24"/>
                <w:lang w:val="en-US"/>
              </w:rPr>
            </w:pPr>
            <w:r w:rsidRPr="00A0144C">
              <w:rPr>
                <w:rFonts w:cs="Times New Roman"/>
                <w:sz w:val="24"/>
                <w:szCs w:val="24"/>
                <w:lang w:val="en-US"/>
              </w:rPr>
              <w:t>Cận lâm sàng: đã bao gồm chẩn đoán hình ảnh, thăm dò chức năng, XN…</w:t>
            </w:r>
          </w:p>
        </w:tc>
      </w:tr>
      <w:tr w:rsidR="00182531" w:rsidRPr="00A0144C" w14:paraId="6E1210DC" w14:textId="77777777" w:rsidTr="002827F1">
        <w:trPr>
          <w:trHeight w:val="185"/>
        </w:trPr>
        <w:tc>
          <w:tcPr>
            <w:tcW w:w="576" w:type="dxa"/>
            <w:tcBorders>
              <w:top w:val="single" w:sz="4" w:space="0" w:color="auto"/>
              <w:bottom w:val="dotted" w:sz="4" w:space="0" w:color="auto"/>
            </w:tcBorders>
          </w:tcPr>
          <w:p w14:paraId="76485F4C" w14:textId="77777777" w:rsidR="00AF63F9" w:rsidRPr="002827F1" w:rsidRDefault="00AF63F9" w:rsidP="002827F1">
            <w:pPr>
              <w:numPr>
                <w:ilvl w:val="0"/>
                <w:numId w:val="42"/>
              </w:numPr>
              <w:spacing w:before="60"/>
              <w:jc w:val="left"/>
              <w:rPr>
                <w:rFonts w:cs="Times New Roman"/>
                <w:sz w:val="24"/>
                <w:szCs w:val="24"/>
              </w:rPr>
            </w:pPr>
          </w:p>
        </w:tc>
        <w:tc>
          <w:tcPr>
            <w:tcW w:w="1473" w:type="dxa"/>
            <w:tcBorders>
              <w:top w:val="single" w:sz="4" w:space="0" w:color="auto"/>
              <w:bottom w:val="dotted" w:sz="4" w:space="0" w:color="auto"/>
            </w:tcBorders>
          </w:tcPr>
          <w:p w14:paraId="517CE1CA" w14:textId="737D5672" w:rsidR="00AF63F9" w:rsidRPr="002827F1" w:rsidRDefault="009C097A" w:rsidP="002827F1">
            <w:pPr>
              <w:spacing w:before="60"/>
              <w:jc w:val="left"/>
              <w:rPr>
                <w:rFonts w:cs="Times New Roman"/>
                <w:spacing w:val="3"/>
                <w:sz w:val="24"/>
                <w:szCs w:val="24"/>
                <w:shd w:val="clear" w:color="auto" w:fill="FFFFFF"/>
              </w:rPr>
            </w:pPr>
            <w:r w:rsidRPr="00A0144C">
              <w:rPr>
                <w:rFonts w:cs="Times New Roman"/>
                <w:spacing w:val="3"/>
                <w:sz w:val="24"/>
                <w:szCs w:val="24"/>
                <w:shd w:val="clear" w:color="auto" w:fill="FFFFFF"/>
              </w:rPr>
              <w:t>Điều 2</w:t>
            </w:r>
            <w:r w:rsidRPr="00A0144C">
              <w:rPr>
                <w:rFonts w:cs="Times New Roman"/>
                <w:spacing w:val="3"/>
                <w:sz w:val="24"/>
                <w:szCs w:val="24"/>
                <w:shd w:val="clear" w:color="auto" w:fill="FFFFFF"/>
                <w:lang w:val="en-US"/>
              </w:rPr>
              <w:t xml:space="preserve">: </w:t>
            </w:r>
            <w:r w:rsidR="002B3464" w:rsidRPr="00A0144C">
              <w:rPr>
                <w:rFonts w:cs="Times New Roman"/>
                <w:spacing w:val="3"/>
                <w:sz w:val="24"/>
                <w:szCs w:val="24"/>
                <w:shd w:val="clear" w:color="auto" w:fill="FFFFFF"/>
                <w:lang w:val="en-US"/>
              </w:rPr>
              <w:t>Khoản</w:t>
            </w:r>
            <w:r w:rsidR="00AF63F9" w:rsidRPr="002827F1">
              <w:rPr>
                <w:rFonts w:cs="Times New Roman"/>
                <w:spacing w:val="3"/>
                <w:sz w:val="24"/>
                <w:szCs w:val="24"/>
                <w:shd w:val="clear" w:color="auto" w:fill="FFFFFF"/>
              </w:rPr>
              <w:t xml:space="preserve"> 1</w:t>
            </w:r>
            <w:r w:rsidR="002B3464" w:rsidRPr="00A0144C">
              <w:rPr>
                <w:rFonts w:cs="Times New Roman"/>
                <w:spacing w:val="3"/>
                <w:sz w:val="24"/>
                <w:szCs w:val="24"/>
                <w:shd w:val="clear" w:color="auto" w:fill="FFFFFF"/>
                <w:lang w:val="en-US"/>
              </w:rPr>
              <w:t xml:space="preserve"> </w:t>
            </w:r>
          </w:p>
        </w:tc>
        <w:tc>
          <w:tcPr>
            <w:tcW w:w="2323" w:type="dxa"/>
            <w:tcBorders>
              <w:top w:val="single" w:sz="4" w:space="0" w:color="auto"/>
            </w:tcBorders>
          </w:tcPr>
          <w:p w14:paraId="3EEEF3E6" w14:textId="0305798D" w:rsidR="00AF63F9" w:rsidRPr="002827F1" w:rsidRDefault="00AF63F9" w:rsidP="002827F1">
            <w:pPr>
              <w:spacing w:before="60"/>
              <w:rPr>
                <w:rFonts w:cs="Times New Roman"/>
                <w:sz w:val="24"/>
                <w:szCs w:val="24"/>
                <w:lang w:val="en-GB"/>
              </w:rPr>
            </w:pPr>
            <w:r w:rsidRPr="002827F1">
              <w:rPr>
                <w:rFonts w:cs="Times New Roman"/>
                <w:sz w:val="24"/>
                <w:szCs w:val="24"/>
                <w:lang w:val="en-US"/>
              </w:rPr>
              <w:t xml:space="preserve">SYT </w:t>
            </w:r>
            <w:r w:rsidRPr="002827F1">
              <w:rPr>
                <w:rFonts w:cs="Times New Roman"/>
                <w:sz w:val="24"/>
                <w:szCs w:val="24"/>
              </w:rPr>
              <w:t>Quảng Trị</w:t>
            </w:r>
          </w:p>
        </w:tc>
        <w:tc>
          <w:tcPr>
            <w:tcW w:w="3572" w:type="dxa"/>
          </w:tcPr>
          <w:p w14:paraId="700F9F82" w14:textId="719565C4" w:rsidR="00AF63F9" w:rsidRPr="002827F1" w:rsidRDefault="00AF63F9" w:rsidP="002827F1">
            <w:pPr>
              <w:spacing w:before="60"/>
              <w:rPr>
                <w:rFonts w:eastAsia="Times New Roman" w:cs="Times New Roman"/>
                <w:spacing w:val="3"/>
                <w:sz w:val="24"/>
                <w:szCs w:val="24"/>
                <w:shd w:val="clear" w:color="auto" w:fill="FFFFFF"/>
                <w:lang w:val="en-US"/>
              </w:rPr>
            </w:pPr>
            <w:r w:rsidRPr="002827F1">
              <w:rPr>
                <w:rFonts w:cs="Times New Roman"/>
                <w:spacing w:val="3"/>
                <w:sz w:val="24"/>
                <w:szCs w:val="24"/>
                <w:shd w:val="clear" w:color="auto" w:fill="FFFFFF"/>
              </w:rPr>
              <w:t xml:space="preserve">Giải thích từ ngữ: đề nghị bổ sung cụm từ </w:t>
            </w:r>
            <w:r w:rsidR="004E677A" w:rsidRPr="002827F1">
              <w:rPr>
                <w:rFonts w:cs="Times New Roman"/>
                <w:spacing w:val="3"/>
                <w:sz w:val="24"/>
                <w:szCs w:val="24"/>
                <w:shd w:val="clear" w:color="auto" w:fill="FFFFFF"/>
              </w:rPr>
              <w:t>“</w:t>
            </w:r>
            <w:r w:rsidRPr="002827F1">
              <w:rPr>
                <w:rFonts w:cs="Times New Roman"/>
                <w:spacing w:val="3"/>
                <w:sz w:val="24"/>
                <w:szCs w:val="24"/>
                <w:shd w:val="clear" w:color="auto" w:fill="FFFFFF"/>
              </w:rPr>
              <w:t>dựa trên bằng chứng y học</w:t>
            </w:r>
            <w:r w:rsidR="004E677A" w:rsidRPr="002827F1">
              <w:rPr>
                <w:rFonts w:cs="Times New Roman"/>
                <w:spacing w:val="3"/>
                <w:sz w:val="24"/>
                <w:szCs w:val="24"/>
                <w:shd w:val="clear" w:color="auto" w:fill="FFFFFF"/>
              </w:rPr>
              <w:t>”</w:t>
            </w:r>
            <w:r w:rsidRPr="002827F1">
              <w:rPr>
                <w:rFonts w:cs="Times New Roman"/>
                <w:spacing w:val="3"/>
                <w:sz w:val="24"/>
                <w:szCs w:val="24"/>
                <w:shd w:val="clear" w:color="auto" w:fill="FFFFFF"/>
              </w:rPr>
              <w:t xml:space="preserve"> vào sau đoạn </w:t>
            </w:r>
            <w:r w:rsidR="004E677A" w:rsidRPr="002827F1">
              <w:rPr>
                <w:rFonts w:cs="Times New Roman"/>
                <w:spacing w:val="3"/>
                <w:sz w:val="24"/>
                <w:szCs w:val="24"/>
                <w:shd w:val="clear" w:color="auto" w:fill="FFFFFF"/>
              </w:rPr>
              <w:t>“</w:t>
            </w:r>
            <w:r w:rsidRPr="002827F1">
              <w:rPr>
                <w:rFonts w:cs="Times New Roman"/>
                <w:spacing w:val="3"/>
                <w:sz w:val="24"/>
                <w:szCs w:val="24"/>
                <w:shd w:val="clear" w:color="auto" w:fill="FFFFFF"/>
              </w:rPr>
              <w:t>thực hành lâm sàng thực tế</w:t>
            </w:r>
            <w:r w:rsidR="004E677A" w:rsidRPr="002827F1">
              <w:rPr>
                <w:rFonts w:cs="Times New Roman"/>
                <w:spacing w:val="3"/>
                <w:sz w:val="24"/>
                <w:szCs w:val="24"/>
                <w:shd w:val="clear" w:color="auto" w:fill="FFFFFF"/>
              </w:rPr>
              <w:t>”</w:t>
            </w:r>
          </w:p>
        </w:tc>
        <w:tc>
          <w:tcPr>
            <w:tcW w:w="2098" w:type="dxa"/>
          </w:tcPr>
          <w:p w14:paraId="22674014" w14:textId="72ACF541" w:rsidR="00AF63F9" w:rsidRPr="002827F1" w:rsidRDefault="003A4045" w:rsidP="002827F1">
            <w:pPr>
              <w:spacing w:before="60"/>
              <w:rPr>
                <w:rFonts w:cs="Times New Roman"/>
                <w:sz w:val="24"/>
                <w:szCs w:val="24"/>
                <w:lang w:val="en-US"/>
              </w:rPr>
            </w:pPr>
            <w:r w:rsidRPr="002827F1">
              <w:rPr>
                <w:rFonts w:cs="Times New Roman"/>
                <w:sz w:val="24"/>
                <w:szCs w:val="24"/>
                <w:lang w:val="en-US"/>
              </w:rPr>
              <w:t>Nội dung không hợp lý: nên không tiếp thu.</w:t>
            </w:r>
          </w:p>
        </w:tc>
      </w:tr>
      <w:tr w:rsidR="00182531" w:rsidRPr="00A0144C" w14:paraId="0B81276D" w14:textId="77777777" w:rsidTr="002827F1">
        <w:trPr>
          <w:trHeight w:val="185"/>
        </w:trPr>
        <w:tc>
          <w:tcPr>
            <w:tcW w:w="576" w:type="dxa"/>
            <w:tcBorders>
              <w:bottom w:val="single" w:sz="4" w:space="0" w:color="auto"/>
            </w:tcBorders>
          </w:tcPr>
          <w:p w14:paraId="306D70BF" w14:textId="77777777" w:rsidR="00222A76" w:rsidRPr="002827F1" w:rsidRDefault="00222A76" w:rsidP="002827F1">
            <w:pPr>
              <w:numPr>
                <w:ilvl w:val="0"/>
                <w:numId w:val="42"/>
              </w:numPr>
              <w:spacing w:before="60"/>
              <w:jc w:val="left"/>
              <w:rPr>
                <w:rFonts w:cs="Times New Roman"/>
                <w:sz w:val="24"/>
                <w:szCs w:val="24"/>
              </w:rPr>
            </w:pPr>
          </w:p>
        </w:tc>
        <w:tc>
          <w:tcPr>
            <w:tcW w:w="1473" w:type="dxa"/>
            <w:tcBorders>
              <w:bottom w:val="single" w:sz="4" w:space="0" w:color="auto"/>
            </w:tcBorders>
          </w:tcPr>
          <w:p w14:paraId="718B2AF2" w14:textId="79383C38" w:rsidR="00222A76" w:rsidRPr="002827F1" w:rsidRDefault="009C097A" w:rsidP="002827F1">
            <w:pPr>
              <w:spacing w:before="60"/>
              <w:jc w:val="left"/>
              <w:rPr>
                <w:rFonts w:cs="Times New Roman"/>
                <w:spacing w:val="3"/>
                <w:sz w:val="24"/>
                <w:szCs w:val="24"/>
                <w:shd w:val="clear" w:color="auto" w:fill="FFFFFF"/>
              </w:rPr>
            </w:pPr>
            <w:r w:rsidRPr="00A0144C">
              <w:rPr>
                <w:rFonts w:eastAsia="Times New Roman" w:cs="Times New Roman"/>
                <w:sz w:val="24"/>
                <w:szCs w:val="24"/>
                <w:lang w:val="en-US"/>
              </w:rPr>
              <w:t xml:space="preserve">Điều 2: </w:t>
            </w:r>
            <w:r w:rsidR="002B3464" w:rsidRPr="00A0144C">
              <w:rPr>
                <w:rFonts w:eastAsia="Times New Roman" w:cs="Times New Roman"/>
                <w:sz w:val="24"/>
                <w:szCs w:val="24"/>
                <w:lang w:val="en-US"/>
              </w:rPr>
              <w:t>Khoản 2</w:t>
            </w:r>
            <w:r w:rsidR="00222A76" w:rsidRPr="002827F1">
              <w:rPr>
                <w:rFonts w:eastAsia="Times New Roman" w:cs="Times New Roman"/>
                <w:sz w:val="24"/>
                <w:szCs w:val="24"/>
                <w:lang w:val="en-US"/>
              </w:rPr>
              <w:t xml:space="preserve"> </w:t>
            </w:r>
          </w:p>
        </w:tc>
        <w:tc>
          <w:tcPr>
            <w:tcW w:w="2323" w:type="dxa"/>
            <w:tcBorders>
              <w:bottom w:val="single" w:sz="4" w:space="0" w:color="auto"/>
            </w:tcBorders>
          </w:tcPr>
          <w:p w14:paraId="02FB84C6" w14:textId="2E590F3C" w:rsidR="00222A76" w:rsidRPr="002827F1" w:rsidRDefault="00222A76" w:rsidP="002827F1">
            <w:pPr>
              <w:spacing w:before="60"/>
              <w:rPr>
                <w:rFonts w:cs="Times New Roman"/>
                <w:sz w:val="24"/>
                <w:szCs w:val="24"/>
                <w:lang w:val="en-US"/>
              </w:rPr>
            </w:pPr>
            <w:r w:rsidRPr="002827F1">
              <w:rPr>
                <w:rFonts w:cs="Times New Roman"/>
                <w:sz w:val="24"/>
                <w:szCs w:val="24"/>
                <w:lang w:val="en-US"/>
              </w:rPr>
              <w:t xml:space="preserve">SYT </w:t>
            </w:r>
            <w:r w:rsidRPr="002827F1">
              <w:rPr>
                <w:rFonts w:cs="Times New Roman"/>
                <w:sz w:val="24"/>
                <w:szCs w:val="24"/>
              </w:rPr>
              <w:t>Quảng Trị</w:t>
            </w:r>
          </w:p>
        </w:tc>
        <w:tc>
          <w:tcPr>
            <w:tcW w:w="3572" w:type="dxa"/>
          </w:tcPr>
          <w:p w14:paraId="062140FA" w14:textId="3877E36A" w:rsidR="00222A76" w:rsidRPr="002827F1" w:rsidRDefault="004E677A" w:rsidP="002827F1">
            <w:pPr>
              <w:spacing w:before="60"/>
              <w:rPr>
                <w:rFonts w:cs="Times New Roman"/>
                <w:spacing w:val="3"/>
                <w:sz w:val="24"/>
                <w:szCs w:val="24"/>
                <w:shd w:val="clear" w:color="auto" w:fill="FFFFFF"/>
              </w:rPr>
            </w:pPr>
            <w:r w:rsidRPr="002827F1">
              <w:rPr>
                <w:rFonts w:eastAsia="Times New Roman" w:cs="Times New Roman"/>
                <w:sz w:val="24"/>
                <w:szCs w:val="24"/>
                <w:lang w:val="en-US"/>
              </w:rPr>
              <w:t>“</w:t>
            </w:r>
            <w:r w:rsidR="00222A76" w:rsidRPr="002827F1">
              <w:rPr>
                <w:rFonts w:eastAsia="Times New Roman" w:cs="Times New Roman"/>
                <w:sz w:val="24"/>
                <w:szCs w:val="24"/>
                <w:lang w:val="en-US"/>
              </w:rPr>
              <w:t>được được sử dụng</w:t>
            </w:r>
            <w:r w:rsidRPr="002827F1">
              <w:rPr>
                <w:rFonts w:eastAsia="Times New Roman" w:cs="Times New Roman"/>
                <w:sz w:val="24"/>
                <w:szCs w:val="24"/>
                <w:lang w:val="en-US"/>
              </w:rPr>
              <w:t>”</w:t>
            </w:r>
            <w:r w:rsidR="00222A76" w:rsidRPr="002827F1">
              <w:rPr>
                <w:rFonts w:eastAsia="Times New Roman" w:cs="Times New Roman"/>
                <w:sz w:val="24"/>
                <w:szCs w:val="24"/>
                <w:lang w:val="en-US"/>
              </w:rPr>
              <w:t xml:space="preserve"> (</w:t>
            </w:r>
            <w:r w:rsidR="002B3464" w:rsidRPr="00A0144C">
              <w:rPr>
                <w:rFonts w:eastAsia="Times New Roman" w:cs="Times New Roman"/>
                <w:sz w:val="24"/>
                <w:szCs w:val="24"/>
                <w:lang w:val="en-US"/>
              </w:rPr>
              <w:t>thừa</w:t>
            </w:r>
            <w:r w:rsidR="002B3464" w:rsidRPr="002827F1">
              <w:rPr>
                <w:rFonts w:eastAsia="Times New Roman" w:cs="Times New Roman"/>
                <w:sz w:val="24"/>
                <w:szCs w:val="24"/>
                <w:lang w:val="en-US"/>
              </w:rPr>
              <w:t xml:space="preserve"> </w:t>
            </w:r>
            <w:r w:rsidR="00222A76" w:rsidRPr="002827F1">
              <w:rPr>
                <w:rFonts w:eastAsia="Times New Roman" w:cs="Times New Roman"/>
                <w:sz w:val="24"/>
                <w:szCs w:val="24"/>
                <w:lang w:val="en-US"/>
              </w:rPr>
              <w:t xml:space="preserve">1 chữ </w:t>
            </w:r>
            <w:r w:rsidRPr="002827F1">
              <w:rPr>
                <w:rFonts w:eastAsia="Times New Roman" w:cs="Times New Roman"/>
                <w:sz w:val="24"/>
                <w:szCs w:val="24"/>
                <w:lang w:val="en-US"/>
              </w:rPr>
              <w:t>“</w:t>
            </w:r>
            <w:r w:rsidR="00222A76" w:rsidRPr="002827F1">
              <w:rPr>
                <w:rFonts w:eastAsia="Times New Roman" w:cs="Times New Roman"/>
                <w:sz w:val="24"/>
                <w:szCs w:val="24"/>
                <w:lang w:val="en-US"/>
              </w:rPr>
              <w:t>được</w:t>
            </w:r>
            <w:r w:rsidRPr="002827F1">
              <w:rPr>
                <w:rFonts w:eastAsia="Times New Roman" w:cs="Times New Roman"/>
                <w:sz w:val="24"/>
                <w:szCs w:val="24"/>
                <w:lang w:val="en-US"/>
              </w:rPr>
              <w:t>”</w:t>
            </w:r>
            <w:r w:rsidR="00222A76" w:rsidRPr="002827F1">
              <w:rPr>
                <w:rFonts w:eastAsia="Times New Roman" w:cs="Times New Roman"/>
                <w:sz w:val="24"/>
                <w:szCs w:val="24"/>
                <w:lang w:val="en-US"/>
              </w:rPr>
              <w:t xml:space="preserve">) </w:t>
            </w:r>
          </w:p>
        </w:tc>
        <w:tc>
          <w:tcPr>
            <w:tcW w:w="2098" w:type="dxa"/>
          </w:tcPr>
          <w:p w14:paraId="44C66E45" w14:textId="4FB11BEA" w:rsidR="00222A76" w:rsidRPr="002827F1" w:rsidRDefault="005E2A7C" w:rsidP="002827F1">
            <w:pPr>
              <w:spacing w:before="60"/>
              <w:rPr>
                <w:rFonts w:cs="Times New Roman"/>
                <w:sz w:val="24"/>
                <w:szCs w:val="24"/>
                <w:lang w:val="en-US"/>
              </w:rPr>
            </w:pPr>
            <w:r w:rsidRPr="002827F1">
              <w:rPr>
                <w:rFonts w:cs="Times New Roman"/>
                <w:sz w:val="24"/>
                <w:szCs w:val="24"/>
                <w:lang w:val="en-US"/>
              </w:rPr>
              <w:t>Tiếp thu</w:t>
            </w:r>
          </w:p>
        </w:tc>
      </w:tr>
      <w:tr w:rsidR="00182531" w:rsidRPr="00A0144C" w14:paraId="36C44134" w14:textId="77777777" w:rsidTr="002827F1">
        <w:trPr>
          <w:trHeight w:val="185"/>
        </w:trPr>
        <w:tc>
          <w:tcPr>
            <w:tcW w:w="576" w:type="dxa"/>
            <w:tcBorders>
              <w:bottom w:val="nil"/>
            </w:tcBorders>
          </w:tcPr>
          <w:p w14:paraId="7F96BC05" w14:textId="77777777" w:rsidR="009A1388" w:rsidRPr="002827F1" w:rsidRDefault="009A1388" w:rsidP="002827F1">
            <w:pPr>
              <w:spacing w:before="60"/>
              <w:ind w:left="360"/>
              <w:jc w:val="left"/>
              <w:rPr>
                <w:rFonts w:cs="Times New Roman"/>
                <w:sz w:val="24"/>
                <w:szCs w:val="24"/>
              </w:rPr>
            </w:pPr>
          </w:p>
        </w:tc>
        <w:tc>
          <w:tcPr>
            <w:tcW w:w="1473" w:type="dxa"/>
            <w:tcBorders>
              <w:bottom w:val="nil"/>
            </w:tcBorders>
          </w:tcPr>
          <w:p w14:paraId="54B80A38" w14:textId="08A00AE8" w:rsidR="009A1388" w:rsidRPr="002827F1" w:rsidRDefault="009C097A" w:rsidP="002827F1">
            <w:pPr>
              <w:spacing w:before="60"/>
              <w:jc w:val="left"/>
              <w:rPr>
                <w:rFonts w:eastAsia="Times New Roman" w:cs="Times New Roman"/>
                <w:sz w:val="24"/>
                <w:szCs w:val="24"/>
                <w:lang w:val="en-US"/>
              </w:rPr>
            </w:pPr>
            <w:r w:rsidRPr="00A0144C">
              <w:rPr>
                <w:rFonts w:eastAsia="Times New Roman" w:cs="Times New Roman"/>
                <w:sz w:val="24"/>
                <w:szCs w:val="24"/>
                <w:lang w:val="en-US"/>
              </w:rPr>
              <w:t xml:space="preserve">Điều 2: </w:t>
            </w:r>
            <w:r w:rsidR="00E17F60" w:rsidRPr="00A0144C">
              <w:rPr>
                <w:rFonts w:eastAsia="Times New Roman" w:cs="Times New Roman"/>
                <w:sz w:val="24"/>
                <w:szCs w:val="24"/>
                <w:lang w:val="en-US"/>
              </w:rPr>
              <w:t xml:space="preserve">Khoản 2 </w:t>
            </w:r>
          </w:p>
        </w:tc>
        <w:tc>
          <w:tcPr>
            <w:tcW w:w="2323" w:type="dxa"/>
            <w:tcBorders>
              <w:bottom w:val="nil"/>
            </w:tcBorders>
          </w:tcPr>
          <w:p w14:paraId="336CF0AB" w14:textId="79F92249" w:rsidR="009A1388" w:rsidRPr="002827F1" w:rsidRDefault="009A1388" w:rsidP="002827F1">
            <w:pPr>
              <w:spacing w:before="60"/>
              <w:rPr>
                <w:rFonts w:cs="Times New Roman"/>
                <w:sz w:val="24"/>
                <w:szCs w:val="24"/>
                <w:lang w:val="en-US"/>
              </w:rPr>
            </w:pPr>
            <w:r w:rsidRPr="002827F1">
              <w:rPr>
                <w:rFonts w:cs="Times New Roman"/>
                <w:sz w:val="24"/>
                <w:szCs w:val="24"/>
                <w:lang w:val="en-US"/>
              </w:rPr>
              <w:t>Vụ BHYT</w:t>
            </w:r>
          </w:p>
        </w:tc>
        <w:tc>
          <w:tcPr>
            <w:tcW w:w="3572" w:type="dxa"/>
          </w:tcPr>
          <w:p w14:paraId="7559A04B" w14:textId="66B1AF42" w:rsidR="009A1388" w:rsidRPr="002827F1" w:rsidRDefault="009A1388" w:rsidP="002827F1">
            <w:pPr>
              <w:spacing w:before="60"/>
              <w:rPr>
                <w:rFonts w:eastAsia="Times New Roman" w:cs="Times New Roman"/>
                <w:sz w:val="24"/>
                <w:szCs w:val="24"/>
                <w:lang w:val="en-US"/>
              </w:rPr>
            </w:pPr>
            <w:r w:rsidRPr="002827F1">
              <w:rPr>
                <w:rFonts w:eastAsia="Times New Roman" w:cs="Times New Roman"/>
                <w:sz w:val="24"/>
                <w:szCs w:val="24"/>
                <w:lang w:val="en-US"/>
              </w:rPr>
              <w:t>Đề nghị bỏ khoản 2 Điều 2 và toàn bộ các quy định về đánh giá tính hợp pháp của việc cung cấp dịch vụ y tế vì không có cơ sở pháp lý và không phù hợp với thẩm quyền quy định của Bộ Y tế, đồng thời có thể phát sinh nhiều vướng mắc trong quá trình thực hiện.</w:t>
            </w:r>
          </w:p>
        </w:tc>
        <w:tc>
          <w:tcPr>
            <w:tcW w:w="2098" w:type="dxa"/>
          </w:tcPr>
          <w:p w14:paraId="0A6744BA" w14:textId="50AE26E4" w:rsidR="009A1388" w:rsidRPr="002827F1" w:rsidRDefault="004E333B" w:rsidP="002827F1">
            <w:pPr>
              <w:spacing w:before="60"/>
              <w:rPr>
                <w:rFonts w:cs="Times New Roman"/>
                <w:sz w:val="24"/>
                <w:szCs w:val="24"/>
                <w:lang w:val="en-US"/>
              </w:rPr>
            </w:pPr>
            <w:r w:rsidRPr="00A0144C">
              <w:rPr>
                <w:rFonts w:cs="Times New Roman"/>
                <w:sz w:val="24"/>
                <w:szCs w:val="24"/>
                <w:lang w:val="en-US"/>
              </w:rPr>
              <w:t>Không tiếp thu: các quy định về tính hợp pháp: căn cứ quy định tại Luật KBCB.</w:t>
            </w:r>
          </w:p>
        </w:tc>
      </w:tr>
      <w:tr w:rsidR="00D53C39" w:rsidRPr="00A0144C" w14:paraId="25AEAA66" w14:textId="77777777" w:rsidTr="002827F1">
        <w:trPr>
          <w:trHeight w:val="185"/>
        </w:trPr>
        <w:tc>
          <w:tcPr>
            <w:tcW w:w="576" w:type="dxa"/>
            <w:tcBorders>
              <w:top w:val="nil"/>
              <w:bottom w:val="nil"/>
            </w:tcBorders>
          </w:tcPr>
          <w:p w14:paraId="4305465D" w14:textId="77777777" w:rsidR="00D53C39" w:rsidRPr="00A0144C" w:rsidRDefault="00D53C39" w:rsidP="00182531">
            <w:pPr>
              <w:spacing w:before="60"/>
              <w:ind w:left="360"/>
              <w:jc w:val="left"/>
              <w:rPr>
                <w:rFonts w:cs="Times New Roman"/>
                <w:sz w:val="24"/>
                <w:szCs w:val="24"/>
              </w:rPr>
            </w:pPr>
          </w:p>
        </w:tc>
        <w:tc>
          <w:tcPr>
            <w:tcW w:w="1473" w:type="dxa"/>
            <w:tcBorders>
              <w:top w:val="nil"/>
              <w:bottom w:val="nil"/>
            </w:tcBorders>
          </w:tcPr>
          <w:p w14:paraId="3C693394" w14:textId="77777777" w:rsidR="00D53C39" w:rsidRPr="00A0144C" w:rsidRDefault="00D53C39" w:rsidP="002827F1">
            <w:pPr>
              <w:spacing w:before="60"/>
              <w:jc w:val="left"/>
              <w:rPr>
                <w:rFonts w:eastAsia="Times New Roman" w:cs="Times New Roman"/>
                <w:sz w:val="24"/>
                <w:szCs w:val="24"/>
                <w:lang w:val="en-US"/>
              </w:rPr>
            </w:pPr>
          </w:p>
        </w:tc>
        <w:tc>
          <w:tcPr>
            <w:tcW w:w="2323" w:type="dxa"/>
            <w:tcBorders>
              <w:top w:val="nil"/>
              <w:bottom w:val="nil"/>
            </w:tcBorders>
          </w:tcPr>
          <w:p w14:paraId="2AEC8DC8" w14:textId="77777777" w:rsidR="00D53C39" w:rsidRPr="002827F1" w:rsidRDefault="00D53C39" w:rsidP="00643859">
            <w:pPr>
              <w:spacing w:before="60"/>
              <w:rPr>
                <w:rFonts w:cs="Times New Roman"/>
                <w:sz w:val="24"/>
                <w:szCs w:val="24"/>
                <w:lang w:val="en-US"/>
              </w:rPr>
            </w:pPr>
          </w:p>
        </w:tc>
        <w:tc>
          <w:tcPr>
            <w:tcW w:w="3572" w:type="dxa"/>
          </w:tcPr>
          <w:p w14:paraId="50080367" w14:textId="67A8B59E" w:rsidR="00D53C39" w:rsidRPr="002827F1" w:rsidRDefault="00D53C39" w:rsidP="00643859">
            <w:pPr>
              <w:spacing w:before="60"/>
              <w:rPr>
                <w:rFonts w:eastAsia="Times New Roman" w:cs="Times New Roman"/>
                <w:sz w:val="24"/>
                <w:szCs w:val="24"/>
                <w:lang w:val="en-US"/>
              </w:rPr>
            </w:pPr>
            <w:r w:rsidRPr="002827F1">
              <w:rPr>
                <w:rFonts w:eastAsia="Times New Roman" w:cs="Times New Roman"/>
                <w:sz w:val="24"/>
                <w:szCs w:val="24"/>
                <w:lang w:val="en-US"/>
              </w:rPr>
              <w:t>Đề nghị chỉ áp dụng việc đánh giá tính hợp lý trong trường hợp có sự không thống nhất giữa cơ sở KBCB và cơ quan BHXH trong quá trình giám định BHYT.</w:t>
            </w:r>
          </w:p>
        </w:tc>
        <w:tc>
          <w:tcPr>
            <w:tcW w:w="2098" w:type="dxa"/>
          </w:tcPr>
          <w:p w14:paraId="5E7766C6" w14:textId="13BCB82C" w:rsidR="00D53C39" w:rsidRPr="002827F1" w:rsidRDefault="004E333B" w:rsidP="00643859">
            <w:pPr>
              <w:spacing w:before="60"/>
              <w:rPr>
                <w:rFonts w:cs="Times New Roman"/>
                <w:color w:val="FF0000"/>
                <w:sz w:val="24"/>
                <w:szCs w:val="24"/>
                <w:lang w:val="en-US"/>
              </w:rPr>
            </w:pPr>
            <w:r w:rsidRPr="002827F1">
              <w:rPr>
                <w:rFonts w:cs="Times New Roman"/>
                <w:color w:val="FF0000"/>
                <w:sz w:val="24"/>
                <w:szCs w:val="24"/>
                <w:lang w:val="en-US"/>
              </w:rPr>
              <w:t>Xin ý kiến lãnh đạo?</w:t>
            </w:r>
          </w:p>
        </w:tc>
      </w:tr>
      <w:tr w:rsidR="00D53C39" w:rsidRPr="00A0144C" w14:paraId="58322B4F" w14:textId="77777777" w:rsidTr="002827F1">
        <w:trPr>
          <w:trHeight w:val="185"/>
        </w:trPr>
        <w:tc>
          <w:tcPr>
            <w:tcW w:w="576" w:type="dxa"/>
            <w:tcBorders>
              <w:top w:val="nil"/>
              <w:bottom w:val="nil"/>
            </w:tcBorders>
          </w:tcPr>
          <w:p w14:paraId="343935B1" w14:textId="77777777" w:rsidR="00D53C39" w:rsidRPr="00A0144C" w:rsidRDefault="00D53C39" w:rsidP="00182531">
            <w:pPr>
              <w:spacing w:before="60"/>
              <w:ind w:left="360"/>
              <w:jc w:val="left"/>
              <w:rPr>
                <w:rFonts w:cs="Times New Roman"/>
                <w:sz w:val="24"/>
                <w:szCs w:val="24"/>
              </w:rPr>
            </w:pPr>
          </w:p>
        </w:tc>
        <w:tc>
          <w:tcPr>
            <w:tcW w:w="1473" w:type="dxa"/>
            <w:tcBorders>
              <w:top w:val="nil"/>
              <w:bottom w:val="nil"/>
            </w:tcBorders>
          </w:tcPr>
          <w:p w14:paraId="11CD8B0A" w14:textId="77777777" w:rsidR="00D53C39" w:rsidRPr="00A0144C" w:rsidRDefault="00D53C39" w:rsidP="002827F1">
            <w:pPr>
              <w:spacing w:before="60"/>
              <w:jc w:val="left"/>
              <w:rPr>
                <w:rFonts w:eastAsia="Times New Roman" w:cs="Times New Roman"/>
                <w:sz w:val="24"/>
                <w:szCs w:val="24"/>
                <w:lang w:val="en-US"/>
              </w:rPr>
            </w:pPr>
          </w:p>
        </w:tc>
        <w:tc>
          <w:tcPr>
            <w:tcW w:w="2323" w:type="dxa"/>
            <w:tcBorders>
              <w:top w:val="nil"/>
              <w:bottom w:val="nil"/>
            </w:tcBorders>
          </w:tcPr>
          <w:p w14:paraId="155BB9E7" w14:textId="77777777" w:rsidR="00D53C39" w:rsidRPr="002827F1" w:rsidRDefault="00D53C39" w:rsidP="00643859">
            <w:pPr>
              <w:spacing w:before="60"/>
              <w:rPr>
                <w:rFonts w:cs="Times New Roman"/>
                <w:sz w:val="24"/>
                <w:szCs w:val="24"/>
                <w:lang w:val="en-US"/>
              </w:rPr>
            </w:pPr>
          </w:p>
        </w:tc>
        <w:tc>
          <w:tcPr>
            <w:tcW w:w="3572" w:type="dxa"/>
          </w:tcPr>
          <w:p w14:paraId="7AF7A064" w14:textId="63F964D3" w:rsidR="00D53C39" w:rsidRPr="002827F1" w:rsidRDefault="00D53C39" w:rsidP="00643859">
            <w:pPr>
              <w:spacing w:before="60"/>
              <w:rPr>
                <w:rFonts w:eastAsia="Times New Roman" w:cs="Times New Roman"/>
                <w:sz w:val="24"/>
                <w:szCs w:val="24"/>
                <w:lang w:val="en-US"/>
              </w:rPr>
            </w:pPr>
            <w:r w:rsidRPr="002827F1">
              <w:rPr>
                <w:rFonts w:eastAsia="Times New Roman" w:cs="Times New Roman"/>
                <w:sz w:val="24"/>
                <w:szCs w:val="24"/>
                <w:lang w:val="en-US"/>
              </w:rPr>
              <w:t>Trường hợp các bên không thống nhất kết quả đánh giá thì cần xác định cơ chế giải quyết.</w:t>
            </w:r>
          </w:p>
        </w:tc>
        <w:tc>
          <w:tcPr>
            <w:tcW w:w="2098" w:type="dxa"/>
          </w:tcPr>
          <w:p w14:paraId="08D1157E" w14:textId="49C7B263" w:rsidR="00D53C39" w:rsidRPr="00A0144C" w:rsidRDefault="004E333B" w:rsidP="00643859">
            <w:pPr>
              <w:spacing w:before="60"/>
              <w:rPr>
                <w:rFonts w:cs="Times New Roman"/>
                <w:sz w:val="24"/>
                <w:szCs w:val="24"/>
                <w:lang w:val="en-US"/>
              </w:rPr>
            </w:pPr>
            <w:r w:rsidRPr="00A0144C">
              <w:rPr>
                <w:rFonts w:cs="Times New Roman"/>
                <w:color w:val="FF0000"/>
                <w:sz w:val="24"/>
                <w:szCs w:val="24"/>
                <w:lang w:val="en-US"/>
              </w:rPr>
              <w:t>Xin ý kiến lãnh đạo?</w:t>
            </w:r>
          </w:p>
        </w:tc>
      </w:tr>
      <w:tr w:rsidR="00D53C39" w:rsidRPr="00A0144C" w14:paraId="3EC715AE" w14:textId="77777777" w:rsidTr="002827F1">
        <w:trPr>
          <w:trHeight w:val="185"/>
        </w:trPr>
        <w:tc>
          <w:tcPr>
            <w:tcW w:w="576" w:type="dxa"/>
            <w:tcBorders>
              <w:top w:val="nil"/>
              <w:bottom w:val="single" w:sz="4" w:space="0" w:color="auto"/>
            </w:tcBorders>
          </w:tcPr>
          <w:p w14:paraId="323E4182" w14:textId="77777777" w:rsidR="00D53C39" w:rsidRPr="00A0144C" w:rsidRDefault="00D53C39" w:rsidP="00182531">
            <w:pPr>
              <w:spacing w:before="60"/>
              <w:ind w:left="360"/>
              <w:jc w:val="left"/>
              <w:rPr>
                <w:rFonts w:cs="Times New Roman"/>
                <w:sz w:val="24"/>
                <w:szCs w:val="24"/>
              </w:rPr>
            </w:pPr>
          </w:p>
        </w:tc>
        <w:tc>
          <w:tcPr>
            <w:tcW w:w="1473" w:type="dxa"/>
            <w:tcBorders>
              <w:top w:val="nil"/>
              <w:bottom w:val="single" w:sz="4" w:space="0" w:color="auto"/>
            </w:tcBorders>
          </w:tcPr>
          <w:p w14:paraId="1963DA51" w14:textId="77777777" w:rsidR="00D53C39" w:rsidRPr="00A0144C" w:rsidRDefault="00D53C39" w:rsidP="002827F1">
            <w:pPr>
              <w:spacing w:before="60"/>
              <w:jc w:val="left"/>
              <w:rPr>
                <w:rFonts w:eastAsia="Times New Roman" w:cs="Times New Roman"/>
                <w:sz w:val="24"/>
                <w:szCs w:val="24"/>
                <w:lang w:val="en-US"/>
              </w:rPr>
            </w:pPr>
          </w:p>
        </w:tc>
        <w:tc>
          <w:tcPr>
            <w:tcW w:w="2323" w:type="dxa"/>
            <w:tcBorders>
              <w:top w:val="nil"/>
              <w:bottom w:val="single" w:sz="4" w:space="0" w:color="auto"/>
            </w:tcBorders>
          </w:tcPr>
          <w:p w14:paraId="26BB10D9" w14:textId="77777777" w:rsidR="00D53C39" w:rsidRPr="002827F1" w:rsidRDefault="00D53C39" w:rsidP="00643859">
            <w:pPr>
              <w:spacing w:before="60"/>
              <w:rPr>
                <w:rFonts w:cs="Times New Roman"/>
                <w:sz w:val="24"/>
                <w:szCs w:val="24"/>
                <w:lang w:val="en-US"/>
              </w:rPr>
            </w:pPr>
          </w:p>
        </w:tc>
        <w:tc>
          <w:tcPr>
            <w:tcW w:w="3572" w:type="dxa"/>
          </w:tcPr>
          <w:p w14:paraId="718209E1" w14:textId="23285333" w:rsidR="00D53C39" w:rsidRPr="002827F1" w:rsidRDefault="00D53C39" w:rsidP="00643859">
            <w:pPr>
              <w:spacing w:before="60"/>
              <w:rPr>
                <w:rFonts w:eastAsia="Times New Roman" w:cs="Times New Roman"/>
                <w:sz w:val="24"/>
                <w:szCs w:val="24"/>
                <w:lang w:val="en-US"/>
              </w:rPr>
            </w:pPr>
            <w:r w:rsidRPr="002827F1">
              <w:rPr>
                <w:rFonts w:eastAsia="Times New Roman" w:cs="Times New Roman"/>
                <w:sz w:val="24"/>
                <w:szCs w:val="24"/>
                <w:lang w:val="en-US"/>
              </w:rPr>
              <w:t>Đề nghị rà soát loại bỏ các quy định liên quan đến chất lượng vì không thuộc phạm vi nhiệm vụ Luật giao và các nội dung không khả thi để bảo đảm dễ thực hiện, tránh phát sinh vướng mắc trong thanh toán và ảnh hưởng đến quyền lợi của người bệnh, cơ sở KBCB.</w:t>
            </w:r>
          </w:p>
        </w:tc>
        <w:tc>
          <w:tcPr>
            <w:tcW w:w="2098" w:type="dxa"/>
          </w:tcPr>
          <w:p w14:paraId="24C1EDA8" w14:textId="70253D3A" w:rsidR="00D53C39" w:rsidRPr="00A0144C" w:rsidRDefault="004E333B" w:rsidP="00643859">
            <w:pPr>
              <w:spacing w:before="60"/>
              <w:rPr>
                <w:rFonts w:cs="Times New Roman"/>
                <w:sz w:val="24"/>
                <w:szCs w:val="24"/>
                <w:lang w:val="en-US"/>
              </w:rPr>
            </w:pPr>
            <w:r w:rsidRPr="00A0144C">
              <w:rPr>
                <w:rFonts w:cs="Times New Roman"/>
                <w:sz w:val="24"/>
                <w:szCs w:val="24"/>
                <w:lang w:val="en-US"/>
              </w:rPr>
              <w:t>Tiếp thu</w:t>
            </w:r>
          </w:p>
        </w:tc>
      </w:tr>
      <w:tr w:rsidR="00182531" w:rsidRPr="00A0144C" w14:paraId="17F6115A" w14:textId="77777777" w:rsidTr="002827F1">
        <w:trPr>
          <w:trHeight w:val="185"/>
        </w:trPr>
        <w:tc>
          <w:tcPr>
            <w:tcW w:w="576" w:type="dxa"/>
            <w:tcBorders>
              <w:top w:val="single" w:sz="4" w:space="0" w:color="auto"/>
              <w:bottom w:val="single" w:sz="4" w:space="0" w:color="auto"/>
            </w:tcBorders>
          </w:tcPr>
          <w:p w14:paraId="4DA7DAB4" w14:textId="77777777" w:rsidR="003A4045" w:rsidRPr="002827F1" w:rsidRDefault="003A4045" w:rsidP="002827F1">
            <w:pPr>
              <w:numPr>
                <w:ilvl w:val="0"/>
                <w:numId w:val="42"/>
              </w:numPr>
              <w:spacing w:before="60"/>
              <w:jc w:val="left"/>
              <w:rPr>
                <w:rFonts w:cs="Times New Roman"/>
                <w:sz w:val="24"/>
                <w:szCs w:val="24"/>
              </w:rPr>
            </w:pPr>
          </w:p>
        </w:tc>
        <w:tc>
          <w:tcPr>
            <w:tcW w:w="1473" w:type="dxa"/>
            <w:tcBorders>
              <w:top w:val="single" w:sz="4" w:space="0" w:color="auto"/>
              <w:bottom w:val="single" w:sz="4" w:space="0" w:color="auto"/>
            </w:tcBorders>
          </w:tcPr>
          <w:p w14:paraId="3B7E1364" w14:textId="499D5BAE" w:rsidR="003A4045" w:rsidRPr="002827F1" w:rsidRDefault="003A4045" w:rsidP="002827F1">
            <w:pPr>
              <w:spacing w:before="60"/>
              <w:jc w:val="left"/>
              <w:rPr>
                <w:rFonts w:cs="Times New Roman"/>
                <w:spacing w:val="3"/>
                <w:sz w:val="24"/>
                <w:szCs w:val="24"/>
                <w:shd w:val="clear" w:color="auto" w:fill="FFFFFF"/>
              </w:rPr>
            </w:pPr>
            <w:r w:rsidRPr="002827F1">
              <w:rPr>
                <w:rFonts w:eastAsia="Times New Roman" w:cs="Times New Roman"/>
                <w:sz w:val="24"/>
                <w:szCs w:val="24"/>
                <w:lang w:val="en-US"/>
              </w:rPr>
              <w:t>Điều 2</w:t>
            </w:r>
            <w:r w:rsidR="009C097A" w:rsidRPr="00A0144C">
              <w:rPr>
                <w:rFonts w:eastAsia="Times New Roman" w:cs="Times New Roman"/>
                <w:sz w:val="24"/>
                <w:szCs w:val="24"/>
                <w:lang w:val="en-US"/>
              </w:rPr>
              <w:t xml:space="preserve">: </w:t>
            </w:r>
            <w:r w:rsidRPr="002827F1">
              <w:rPr>
                <w:rFonts w:eastAsia="Times New Roman" w:cs="Times New Roman"/>
                <w:sz w:val="24"/>
                <w:szCs w:val="24"/>
                <w:lang w:val="en-US"/>
              </w:rPr>
              <w:t xml:space="preserve"> Khoản 2, điểm c:</w:t>
            </w:r>
          </w:p>
        </w:tc>
        <w:tc>
          <w:tcPr>
            <w:tcW w:w="2323" w:type="dxa"/>
            <w:tcBorders>
              <w:top w:val="single" w:sz="4" w:space="0" w:color="auto"/>
            </w:tcBorders>
          </w:tcPr>
          <w:p w14:paraId="6EBAC1A9" w14:textId="3C888BE7" w:rsidR="003A4045" w:rsidRPr="002827F1" w:rsidRDefault="003A4045" w:rsidP="002827F1">
            <w:pPr>
              <w:spacing w:before="60"/>
              <w:rPr>
                <w:rFonts w:cs="Times New Roman"/>
                <w:sz w:val="24"/>
                <w:szCs w:val="24"/>
                <w:lang w:val="en-US"/>
              </w:rPr>
            </w:pPr>
            <w:r w:rsidRPr="002827F1">
              <w:rPr>
                <w:rFonts w:cs="Times New Roman"/>
                <w:sz w:val="24"/>
                <w:szCs w:val="24"/>
                <w:lang w:val="en-US"/>
              </w:rPr>
              <w:t xml:space="preserve">SYT </w:t>
            </w:r>
            <w:r w:rsidRPr="002827F1">
              <w:rPr>
                <w:rFonts w:cs="Times New Roman"/>
                <w:sz w:val="24"/>
                <w:szCs w:val="24"/>
              </w:rPr>
              <w:t>Quảng Trị</w:t>
            </w:r>
          </w:p>
        </w:tc>
        <w:tc>
          <w:tcPr>
            <w:tcW w:w="3572" w:type="dxa"/>
          </w:tcPr>
          <w:p w14:paraId="0DA46489" w14:textId="34D300D9" w:rsidR="003A4045" w:rsidRPr="002827F1" w:rsidRDefault="003A4045" w:rsidP="002827F1">
            <w:pPr>
              <w:spacing w:before="60"/>
              <w:rPr>
                <w:rFonts w:cs="Times New Roman"/>
                <w:spacing w:val="3"/>
                <w:sz w:val="24"/>
                <w:szCs w:val="24"/>
                <w:shd w:val="clear" w:color="auto" w:fill="FFFFFF"/>
              </w:rPr>
            </w:pPr>
            <w:r w:rsidRPr="002827F1">
              <w:rPr>
                <w:rFonts w:eastAsia="Times New Roman" w:cs="Times New Roman"/>
                <w:sz w:val="24"/>
                <w:szCs w:val="24"/>
                <w:lang w:val="en-US"/>
              </w:rPr>
              <w:t xml:space="preserve"> “cận lâm sàng” (dư dấu đóng ngoặc đơn).</w:t>
            </w:r>
          </w:p>
        </w:tc>
        <w:tc>
          <w:tcPr>
            <w:tcW w:w="2098" w:type="dxa"/>
          </w:tcPr>
          <w:p w14:paraId="76B1A439" w14:textId="1F004DF1" w:rsidR="003A4045" w:rsidRPr="002827F1" w:rsidRDefault="003A4045" w:rsidP="002827F1">
            <w:pPr>
              <w:spacing w:before="60"/>
              <w:rPr>
                <w:rFonts w:cs="Times New Roman"/>
                <w:sz w:val="24"/>
                <w:szCs w:val="24"/>
                <w:lang w:val="en-US"/>
              </w:rPr>
            </w:pPr>
            <w:r w:rsidRPr="002827F1">
              <w:rPr>
                <w:rFonts w:cs="Times New Roman"/>
                <w:sz w:val="24"/>
                <w:szCs w:val="24"/>
                <w:lang w:val="en-US"/>
              </w:rPr>
              <w:t>Tiếp thu</w:t>
            </w:r>
          </w:p>
        </w:tc>
      </w:tr>
      <w:tr w:rsidR="00182531" w:rsidRPr="00A0144C" w14:paraId="39080736" w14:textId="77777777" w:rsidTr="002827F1">
        <w:trPr>
          <w:trHeight w:val="185"/>
        </w:trPr>
        <w:tc>
          <w:tcPr>
            <w:tcW w:w="576" w:type="dxa"/>
            <w:tcBorders>
              <w:bottom w:val="nil"/>
            </w:tcBorders>
          </w:tcPr>
          <w:p w14:paraId="19B3E051" w14:textId="77777777" w:rsidR="003A4045" w:rsidRPr="002827F1" w:rsidRDefault="003A4045" w:rsidP="002827F1">
            <w:pPr>
              <w:numPr>
                <w:ilvl w:val="0"/>
                <w:numId w:val="42"/>
              </w:numPr>
              <w:spacing w:before="60"/>
              <w:jc w:val="left"/>
              <w:rPr>
                <w:rFonts w:cs="Times New Roman"/>
                <w:sz w:val="24"/>
                <w:szCs w:val="24"/>
              </w:rPr>
            </w:pPr>
          </w:p>
        </w:tc>
        <w:tc>
          <w:tcPr>
            <w:tcW w:w="1473" w:type="dxa"/>
            <w:tcBorders>
              <w:bottom w:val="single" w:sz="4" w:space="0" w:color="auto"/>
            </w:tcBorders>
          </w:tcPr>
          <w:p w14:paraId="24B14956" w14:textId="55293F66" w:rsidR="003A4045" w:rsidRPr="002827F1" w:rsidRDefault="00EB7B39" w:rsidP="002827F1">
            <w:pPr>
              <w:spacing w:before="60"/>
              <w:jc w:val="left"/>
              <w:rPr>
                <w:rFonts w:eastAsia="Times New Roman" w:cs="Times New Roman"/>
                <w:sz w:val="24"/>
                <w:szCs w:val="24"/>
                <w:lang w:val="en-US"/>
              </w:rPr>
            </w:pPr>
            <w:r w:rsidRPr="00A0144C">
              <w:rPr>
                <w:rFonts w:cs="Times New Roman"/>
                <w:spacing w:val="3"/>
                <w:sz w:val="24"/>
                <w:szCs w:val="24"/>
                <w:shd w:val="clear" w:color="auto" w:fill="FFFFFF"/>
              </w:rPr>
              <w:t>Điều 2</w:t>
            </w:r>
            <w:r w:rsidRPr="00A0144C">
              <w:rPr>
                <w:rFonts w:cs="Times New Roman"/>
                <w:spacing w:val="3"/>
                <w:sz w:val="24"/>
                <w:szCs w:val="24"/>
                <w:shd w:val="clear" w:color="auto" w:fill="FFFFFF"/>
                <w:lang w:val="en-US"/>
              </w:rPr>
              <w:t xml:space="preserve">: </w:t>
            </w:r>
            <w:r w:rsidR="003A4045" w:rsidRPr="002827F1">
              <w:rPr>
                <w:rFonts w:cs="Times New Roman"/>
                <w:spacing w:val="3"/>
                <w:sz w:val="24"/>
                <w:szCs w:val="24"/>
                <w:shd w:val="clear" w:color="auto" w:fill="FFFFFF"/>
              </w:rPr>
              <w:t xml:space="preserve">khoản 4 </w:t>
            </w:r>
          </w:p>
        </w:tc>
        <w:tc>
          <w:tcPr>
            <w:tcW w:w="2323" w:type="dxa"/>
          </w:tcPr>
          <w:p w14:paraId="40572DC7" w14:textId="137C679B" w:rsidR="003A4045" w:rsidRPr="002827F1" w:rsidRDefault="003A4045" w:rsidP="002827F1">
            <w:pPr>
              <w:spacing w:before="60"/>
              <w:rPr>
                <w:rFonts w:cs="Times New Roman"/>
                <w:sz w:val="24"/>
                <w:szCs w:val="24"/>
                <w:lang w:val="en-US"/>
              </w:rPr>
            </w:pPr>
            <w:r w:rsidRPr="002827F1">
              <w:rPr>
                <w:rFonts w:cs="Times New Roman"/>
                <w:sz w:val="24"/>
                <w:szCs w:val="24"/>
                <w:lang w:val="en-US"/>
              </w:rPr>
              <w:t xml:space="preserve">SYT </w:t>
            </w:r>
            <w:r w:rsidRPr="002827F1">
              <w:rPr>
                <w:rFonts w:cs="Times New Roman"/>
                <w:sz w:val="24"/>
                <w:szCs w:val="24"/>
              </w:rPr>
              <w:t>Quảng Trị</w:t>
            </w:r>
          </w:p>
        </w:tc>
        <w:tc>
          <w:tcPr>
            <w:tcW w:w="3572" w:type="dxa"/>
          </w:tcPr>
          <w:p w14:paraId="6B83F459" w14:textId="4B2401E8" w:rsidR="003A4045" w:rsidRPr="002827F1" w:rsidRDefault="003A4045" w:rsidP="002827F1">
            <w:pPr>
              <w:spacing w:before="60"/>
              <w:rPr>
                <w:rFonts w:eastAsia="Times New Roman" w:cs="Times New Roman"/>
                <w:sz w:val="24"/>
                <w:szCs w:val="24"/>
                <w:lang w:val="en-US"/>
              </w:rPr>
            </w:pPr>
            <w:r w:rsidRPr="002827F1">
              <w:rPr>
                <w:rFonts w:cs="Times New Roman"/>
                <w:spacing w:val="3"/>
                <w:sz w:val="24"/>
                <w:szCs w:val="24"/>
                <w:shd w:val="clear" w:color="auto" w:fill="FFFFFF"/>
              </w:rPr>
              <w:t>Định nghĩa này đang gắn chặt với “hướng dẫn chuyên môn của Bộ Y tế”. Tuy nhiên, có một số kỹ thuật hoặc tình huống lâm sàng chưa có quy trình hoặc hướng dẫn của Bộ. Đề nghị xem xét bổ sung thêm: “..hướng dẫn chuyên môn của Bộ Y tế, hoặc các tài liệu y khoa uy tín được quốc tế/Hội chuyên ngành công nhận khi chưa có hướng dẫn của Bộ Y tế.”</w:t>
            </w:r>
          </w:p>
        </w:tc>
        <w:tc>
          <w:tcPr>
            <w:tcW w:w="2098" w:type="dxa"/>
          </w:tcPr>
          <w:p w14:paraId="1D494C1C" w14:textId="77777777" w:rsidR="003A4045" w:rsidRPr="002827F1" w:rsidRDefault="003A4045" w:rsidP="002827F1">
            <w:pPr>
              <w:spacing w:before="60"/>
              <w:rPr>
                <w:rFonts w:cs="Times New Roman"/>
                <w:sz w:val="24"/>
                <w:szCs w:val="24"/>
                <w:lang w:val="en-US"/>
              </w:rPr>
            </w:pPr>
            <w:r w:rsidRPr="002827F1">
              <w:rPr>
                <w:rFonts w:cs="Times New Roman"/>
                <w:sz w:val="24"/>
                <w:szCs w:val="24"/>
                <w:lang w:val="en-US"/>
              </w:rPr>
              <w:t>Theo quy định tại Điều 62 Luật Khám bệnh, chữa bệnh, Việc khám bệnh, chỉ định phương pháp chữa bệnh và kê đơn thuốc phải tuân thủ quy định về chuyên môn kỹ thuật do Bộ trưởng Bộ Y tế ban hành hoặc công nhận.</w:t>
            </w:r>
          </w:p>
          <w:p w14:paraId="4041D7FE" w14:textId="5B710294" w:rsidR="008655A0" w:rsidRPr="002827F1" w:rsidRDefault="008655A0" w:rsidP="002827F1">
            <w:pPr>
              <w:spacing w:before="60"/>
              <w:rPr>
                <w:rFonts w:cs="Times New Roman"/>
                <w:sz w:val="24"/>
                <w:szCs w:val="24"/>
                <w:lang w:val="en-US"/>
              </w:rPr>
            </w:pPr>
            <w:r w:rsidRPr="002827F1">
              <w:rPr>
                <w:rFonts w:cs="Times New Roman"/>
                <w:sz w:val="24"/>
                <w:szCs w:val="24"/>
                <w:lang w:val="en-US"/>
              </w:rPr>
              <w:t>Đã bổ sung</w:t>
            </w:r>
          </w:p>
        </w:tc>
      </w:tr>
      <w:tr w:rsidR="00182531" w:rsidRPr="00A0144C" w14:paraId="4CA5C16A" w14:textId="77777777" w:rsidTr="002827F1">
        <w:trPr>
          <w:trHeight w:val="185"/>
        </w:trPr>
        <w:tc>
          <w:tcPr>
            <w:tcW w:w="576" w:type="dxa"/>
            <w:tcBorders>
              <w:top w:val="nil"/>
              <w:bottom w:val="single" w:sz="4" w:space="0" w:color="auto"/>
            </w:tcBorders>
          </w:tcPr>
          <w:p w14:paraId="64CC0F4F" w14:textId="77777777" w:rsidR="00D52029" w:rsidRPr="002827F1" w:rsidRDefault="00D52029" w:rsidP="002827F1">
            <w:pPr>
              <w:spacing w:before="60"/>
              <w:ind w:left="360"/>
              <w:jc w:val="left"/>
              <w:rPr>
                <w:rFonts w:cs="Times New Roman"/>
                <w:sz w:val="24"/>
                <w:szCs w:val="24"/>
              </w:rPr>
            </w:pPr>
          </w:p>
        </w:tc>
        <w:tc>
          <w:tcPr>
            <w:tcW w:w="1473" w:type="dxa"/>
            <w:tcBorders>
              <w:top w:val="single" w:sz="4" w:space="0" w:color="auto"/>
              <w:bottom w:val="single" w:sz="4" w:space="0" w:color="auto"/>
            </w:tcBorders>
          </w:tcPr>
          <w:p w14:paraId="03743EF7" w14:textId="2A7218A1" w:rsidR="00D52029" w:rsidRPr="002827F1" w:rsidRDefault="00EB7B39" w:rsidP="002827F1">
            <w:pPr>
              <w:spacing w:before="60"/>
              <w:jc w:val="left"/>
              <w:rPr>
                <w:rFonts w:eastAsia="Times New Roman" w:cs="Times New Roman"/>
                <w:spacing w:val="3"/>
                <w:sz w:val="24"/>
                <w:szCs w:val="24"/>
                <w:shd w:val="clear" w:color="auto" w:fill="FFFFFF"/>
                <w:lang w:val="en-US"/>
              </w:rPr>
            </w:pPr>
            <w:r w:rsidRPr="00A0144C">
              <w:rPr>
                <w:rFonts w:eastAsia="Times New Roman" w:cs="Times New Roman"/>
                <w:spacing w:val="3"/>
                <w:sz w:val="24"/>
                <w:szCs w:val="24"/>
                <w:shd w:val="clear" w:color="auto" w:fill="FFFFFF"/>
                <w:lang w:val="en-US"/>
              </w:rPr>
              <w:t xml:space="preserve">Điều 2: </w:t>
            </w:r>
            <w:r w:rsidR="00D52029" w:rsidRPr="002827F1">
              <w:rPr>
                <w:rFonts w:eastAsia="Times New Roman" w:cs="Times New Roman"/>
                <w:spacing w:val="3"/>
                <w:sz w:val="24"/>
                <w:szCs w:val="24"/>
                <w:shd w:val="clear" w:color="auto" w:fill="FFFFFF"/>
                <w:lang w:val="en-US"/>
              </w:rPr>
              <w:t xml:space="preserve">Khoản 4 </w:t>
            </w:r>
          </w:p>
        </w:tc>
        <w:tc>
          <w:tcPr>
            <w:tcW w:w="2323" w:type="dxa"/>
          </w:tcPr>
          <w:p w14:paraId="1DA04779" w14:textId="582C3DDC" w:rsidR="00D52029" w:rsidRPr="002827F1" w:rsidRDefault="00D52029"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BV TMH TW</w:t>
            </w:r>
          </w:p>
        </w:tc>
        <w:tc>
          <w:tcPr>
            <w:tcW w:w="3572" w:type="dxa"/>
          </w:tcPr>
          <w:p w14:paraId="28E2BA36" w14:textId="3976DE59" w:rsidR="00D52029" w:rsidRPr="002827F1" w:rsidRDefault="00D52029"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nghị bổ sung thứ bậc ưu tiên khi áp dụng các nguồn hướng dẫn nhằm đảm bảo cách hiều và áp dụng thống nhất giữa các chủ thể tham gia đánh giá.</w:t>
            </w:r>
          </w:p>
        </w:tc>
        <w:tc>
          <w:tcPr>
            <w:tcW w:w="2098" w:type="dxa"/>
          </w:tcPr>
          <w:p w14:paraId="1D0E6783" w14:textId="4EBBA319" w:rsidR="00D52029" w:rsidRPr="002827F1" w:rsidRDefault="00EB7B39" w:rsidP="002827F1">
            <w:pPr>
              <w:spacing w:before="60"/>
              <w:rPr>
                <w:rFonts w:cs="Times New Roman"/>
                <w:sz w:val="24"/>
                <w:szCs w:val="24"/>
                <w:lang w:val="en-US"/>
              </w:rPr>
            </w:pPr>
            <w:r w:rsidRPr="00A0144C">
              <w:rPr>
                <w:rFonts w:cs="Times New Roman"/>
                <w:sz w:val="24"/>
                <w:szCs w:val="24"/>
                <w:lang w:val="en-US"/>
              </w:rPr>
              <w:t>Không tiếp thu: do các tài liệu không do Bộ Y tế ban hành hoặc công nhận, nhưng được cập nhật.</w:t>
            </w:r>
          </w:p>
        </w:tc>
      </w:tr>
      <w:tr w:rsidR="00182531" w:rsidRPr="00A0144C" w14:paraId="2F738221" w14:textId="77777777" w:rsidTr="002827F1">
        <w:trPr>
          <w:trHeight w:val="185"/>
        </w:trPr>
        <w:tc>
          <w:tcPr>
            <w:tcW w:w="576" w:type="dxa"/>
            <w:tcBorders>
              <w:top w:val="single" w:sz="4" w:space="0" w:color="auto"/>
              <w:bottom w:val="dotted" w:sz="4" w:space="0" w:color="auto"/>
            </w:tcBorders>
          </w:tcPr>
          <w:p w14:paraId="22855C59" w14:textId="77777777" w:rsidR="00E00253" w:rsidRPr="002827F1" w:rsidRDefault="00E00253" w:rsidP="002827F1">
            <w:pPr>
              <w:numPr>
                <w:ilvl w:val="0"/>
                <w:numId w:val="42"/>
              </w:numPr>
              <w:spacing w:before="60"/>
              <w:jc w:val="left"/>
              <w:rPr>
                <w:rFonts w:cs="Times New Roman"/>
                <w:sz w:val="24"/>
                <w:szCs w:val="24"/>
              </w:rPr>
            </w:pPr>
          </w:p>
        </w:tc>
        <w:tc>
          <w:tcPr>
            <w:tcW w:w="1473" w:type="dxa"/>
            <w:tcBorders>
              <w:top w:val="single" w:sz="4" w:space="0" w:color="auto"/>
              <w:bottom w:val="dotted" w:sz="4" w:space="0" w:color="auto"/>
            </w:tcBorders>
          </w:tcPr>
          <w:p w14:paraId="713492BA" w14:textId="76279387" w:rsidR="00E00253" w:rsidRPr="002827F1" w:rsidRDefault="00EB7B39"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Điều 2: </w:t>
            </w:r>
            <w:r w:rsidR="00E00253" w:rsidRPr="002827F1">
              <w:rPr>
                <w:rFonts w:eastAsia="Times New Roman" w:cs="Times New Roman"/>
                <w:spacing w:val="3"/>
                <w:sz w:val="24"/>
                <w:szCs w:val="24"/>
                <w:shd w:val="clear" w:color="auto" w:fill="FFFFFF"/>
                <w:lang w:val="en-US"/>
              </w:rPr>
              <w:t xml:space="preserve">Khoản 5 </w:t>
            </w:r>
          </w:p>
        </w:tc>
        <w:tc>
          <w:tcPr>
            <w:tcW w:w="2323" w:type="dxa"/>
          </w:tcPr>
          <w:p w14:paraId="08EDE5F4" w14:textId="15FF036F" w:rsidR="00E00253" w:rsidRPr="002827F1" w:rsidRDefault="0056618F"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Hà Tĩnh</w:t>
            </w:r>
          </w:p>
        </w:tc>
        <w:tc>
          <w:tcPr>
            <w:tcW w:w="3572" w:type="dxa"/>
          </w:tcPr>
          <w:p w14:paraId="767F5CC5" w14:textId="47FF73C6" w:rsidR="00E00253" w:rsidRPr="002827F1" w:rsidRDefault="00E00253"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“Đánh giá sự hợp lý của việc cung cấp dịch vụ khám bệnh, chữa bệnh là quá trình đánh giá có hệ thống, được thực hiện định kỳ hoặc đột xuất, nhằm cải tiến chất lượng khám bệnh, chữa bệnh thông qua việc so sánh thực hành lâm sàng thực tế với các hướng dẫn chuyên môn từ đó xác định tồn tại, nguyên nhân và đề xuất biện pháp khắc phục, cải tiến”. Như</w:t>
            </w:r>
            <w:r w:rsidR="00EB7B39" w:rsidRPr="002827F1">
              <w:rPr>
                <w:rFonts w:eastAsia="Times New Roman" w:cs="Times New Roman"/>
                <w:spacing w:val="3"/>
                <w:sz w:val="24"/>
                <w:szCs w:val="24"/>
                <w:shd w:val="clear" w:color="auto" w:fill="FFFFFF"/>
                <w:lang w:val="en-US"/>
              </w:rPr>
              <w:t xml:space="preserve"> </w:t>
            </w:r>
            <w:r w:rsidRPr="002827F1">
              <w:rPr>
                <w:rFonts w:eastAsia="Times New Roman" w:cs="Times New Roman"/>
                <w:spacing w:val="3"/>
                <w:sz w:val="24"/>
                <w:szCs w:val="24"/>
                <w:shd w:val="clear" w:color="auto" w:fill="FFFFFF"/>
                <w:lang w:val="en-US"/>
              </w:rPr>
              <w:t>vậy việc đánh giá chủ yếu phục vụ nâng cao chất lượng chuyên môn của các cơ sở khám bệnh, chữa bệnh. Trong khi đó, tại Điều 3, một trong các mục đích đánh giá là “Làm căn cứ để giám định và thanh toán chi phí khám bệnh, chữa bệnh”.</w:t>
            </w:r>
          </w:p>
          <w:p w14:paraId="299B8933" w14:textId="25A25703" w:rsidR="00E00253" w:rsidRPr="002827F1" w:rsidRDefault="00E00253"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này là không hợp lý, đề nghị làm rõ để tránh sự chồng chéo giữa phạm vi chuyên môn về khám bệnh, chữa bệnh và hoạt động giám định thanh toán BHYT.</w:t>
            </w:r>
          </w:p>
        </w:tc>
        <w:tc>
          <w:tcPr>
            <w:tcW w:w="2098" w:type="dxa"/>
          </w:tcPr>
          <w:p w14:paraId="4EEB2EE9" w14:textId="03884FCB" w:rsidR="00E00253" w:rsidRPr="002827F1" w:rsidRDefault="00EB7B39"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Tiếp thu</w:t>
            </w:r>
          </w:p>
        </w:tc>
      </w:tr>
      <w:tr w:rsidR="00182531" w:rsidRPr="00A0144C" w14:paraId="11835600" w14:textId="77777777" w:rsidTr="002827F1">
        <w:trPr>
          <w:trHeight w:val="185"/>
        </w:trPr>
        <w:tc>
          <w:tcPr>
            <w:tcW w:w="576" w:type="dxa"/>
            <w:tcBorders>
              <w:bottom w:val="dotted" w:sz="4" w:space="0" w:color="auto"/>
            </w:tcBorders>
          </w:tcPr>
          <w:p w14:paraId="3A6D60F0" w14:textId="77777777" w:rsidR="000362FE" w:rsidRPr="002827F1" w:rsidRDefault="000362FE"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112CB8AC" w14:textId="03B91BCA" w:rsidR="000362FE" w:rsidRPr="002827F1" w:rsidRDefault="000362FE"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3</w:t>
            </w:r>
          </w:p>
        </w:tc>
        <w:tc>
          <w:tcPr>
            <w:tcW w:w="2323" w:type="dxa"/>
          </w:tcPr>
          <w:p w14:paraId="7BB55E05" w14:textId="31804BC7" w:rsidR="000362FE" w:rsidRPr="002827F1" w:rsidRDefault="000362F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Hà Tĩnh</w:t>
            </w:r>
          </w:p>
        </w:tc>
        <w:tc>
          <w:tcPr>
            <w:tcW w:w="3572" w:type="dxa"/>
          </w:tcPr>
          <w:p w14:paraId="58085115" w14:textId="6C6FBCED" w:rsidR="000362FE" w:rsidRPr="002827F1" w:rsidRDefault="000362F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Dự thảo Thông tư xác định mục tiêu đánh giá sự hợp lý nhằm cải tiến chất lượng chuyên môn nhưng đồng thời lại sử dụng kết </w:t>
            </w:r>
            <w:r w:rsidRPr="002827F1">
              <w:rPr>
                <w:rFonts w:eastAsia="Times New Roman" w:cs="Times New Roman"/>
                <w:spacing w:val="3"/>
                <w:sz w:val="24"/>
                <w:szCs w:val="24"/>
                <w:shd w:val="clear" w:color="auto" w:fill="FFFFFF"/>
                <w:lang w:val="en-US"/>
              </w:rPr>
              <w:lastRenderedPageBreak/>
              <w:t>quả đánh giá làm căn cứ giám định, thanh toán chi phí khám bệnh, chữa bệnh bảo hiểm y tế.</w:t>
            </w:r>
          </w:p>
          <w:p w14:paraId="77E4E737" w14:textId="2D0A1735" w:rsidR="000362FE" w:rsidRPr="002827F1" w:rsidRDefault="000362F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nghị Bộ Y tế làm rõ ranh giới giữa hoạt động đánh giá chuyên môn và hoạt động giám định thanh toán BHYT (Bộ Tài chính đã có quy định về quy trình giám định BHYT), nhằm tránh chồng chéo, bảo đảm việc đánh giá đúng mục tiêu nâng cao chất lượng khám bệnh, chữa bệnh.</w:t>
            </w:r>
          </w:p>
        </w:tc>
        <w:tc>
          <w:tcPr>
            <w:tcW w:w="2098" w:type="dxa"/>
          </w:tcPr>
          <w:p w14:paraId="23871D7F" w14:textId="65BC21ED" w:rsidR="000362FE" w:rsidRPr="002827F1" w:rsidRDefault="00EB7B39" w:rsidP="002827F1">
            <w:pPr>
              <w:spacing w:before="60"/>
              <w:rPr>
                <w:rFonts w:eastAsia="Times New Roman" w:cs="Times New Roman"/>
                <w:color w:val="FF0000"/>
                <w:spacing w:val="3"/>
                <w:sz w:val="24"/>
                <w:szCs w:val="24"/>
                <w:shd w:val="clear" w:color="auto" w:fill="FFFFFF"/>
                <w:lang w:val="en-US"/>
              </w:rPr>
            </w:pPr>
            <w:r w:rsidRPr="002827F1">
              <w:rPr>
                <w:rFonts w:eastAsia="Times New Roman" w:cs="Times New Roman"/>
                <w:color w:val="FF0000"/>
                <w:spacing w:val="3"/>
                <w:sz w:val="24"/>
                <w:szCs w:val="24"/>
                <w:shd w:val="clear" w:color="auto" w:fill="FFFFFF"/>
                <w:lang w:val="en-US"/>
              </w:rPr>
              <w:lastRenderedPageBreak/>
              <w:t xml:space="preserve">Quy định của Luật BHYT: Bộ Y tế </w:t>
            </w:r>
            <w:r w:rsidRPr="002827F1">
              <w:rPr>
                <w:color w:val="FF0000"/>
                <w:sz w:val="24"/>
                <w:szCs w:val="24"/>
              </w:rPr>
              <w:t xml:space="preserve">“3. Ban hành quy định, quy trình, hướng </w:t>
            </w:r>
            <w:r w:rsidRPr="002827F1">
              <w:rPr>
                <w:color w:val="FF0000"/>
                <w:sz w:val="24"/>
                <w:szCs w:val="24"/>
              </w:rPr>
              <w:lastRenderedPageBreak/>
              <w:t>dẫn chuyên môn về khám bệnh, chữa bệnh; rà soát và cập nhật thường xuyên hướng dẫn chẩn đoán và điều trị; quy định về đánh giá sự hợp lý của việc cung cấp dịch vụ khám bệnh, chữa bệnh;</w:t>
            </w:r>
          </w:p>
        </w:tc>
      </w:tr>
      <w:tr w:rsidR="00182531" w:rsidRPr="00A0144C" w14:paraId="3E6E5BA9" w14:textId="77777777" w:rsidTr="002827F1">
        <w:trPr>
          <w:trHeight w:val="185"/>
        </w:trPr>
        <w:tc>
          <w:tcPr>
            <w:tcW w:w="576" w:type="dxa"/>
            <w:tcBorders>
              <w:bottom w:val="dotted" w:sz="4" w:space="0" w:color="auto"/>
            </w:tcBorders>
          </w:tcPr>
          <w:p w14:paraId="55080321" w14:textId="77777777" w:rsidR="003A4045" w:rsidRPr="002827F1" w:rsidRDefault="003A4045"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2F6CF57C" w14:textId="788C0A55" w:rsidR="003A4045" w:rsidRPr="002827F1" w:rsidRDefault="007B7716" w:rsidP="002827F1">
            <w:pPr>
              <w:spacing w:before="60"/>
              <w:jc w:val="left"/>
              <w:rPr>
                <w:rFonts w:cs="Times New Roman"/>
                <w:spacing w:val="3"/>
                <w:sz w:val="24"/>
                <w:szCs w:val="24"/>
                <w:shd w:val="clear" w:color="auto" w:fill="FFFFFF"/>
              </w:rPr>
            </w:pPr>
            <w:r w:rsidRPr="00A0144C">
              <w:rPr>
                <w:rFonts w:cs="Times New Roman"/>
                <w:bCs/>
                <w:spacing w:val="-2"/>
                <w:sz w:val="24"/>
                <w:szCs w:val="24"/>
                <w:lang w:val="nl-NL"/>
              </w:rPr>
              <w:t xml:space="preserve">Điều 3: </w:t>
            </w:r>
            <w:r w:rsidR="003A4045" w:rsidRPr="002827F1">
              <w:rPr>
                <w:rFonts w:cs="Times New Roman"/>
                <w:bCs/>
                <w:spacing w:val="-2"/>
                <w:sz w:val="24"/>
                <w:szCs w:val="24"/>
                <w:lang w:val="nl-NL"/>
              </w:rPr>
              <w:t>Khoản 3</w:t>
            </w:r>
          </w:p>
        </w:tc>
        <w:tc>
          <w:tcPr>
            <w:tcW w:w="2323" w:type="dxa"/>
          </w:tcPr>
          <w:p w14:paraId="0212707D" w14:textId="2128FC34" w:rsidR="003A4045" w:rsidRPr="002827F1" w:rsidRDefault="003A4045" w:rsidP="002827F1">
            <w:pPr>
              <w:spacing w:before="60"/>
              <w:rPr>
                <w:rFonts w:cs="Times New Roman"/>
                <w:sz w:val="24"/>
                <w:szCs w:val="24"/>
                <w:lang w:val="en-US"/>
              </w:rPr>
            </w:pPr>
            <w:r w:rsidRPr="002827F1">
              <w:rPr>
                <w:rFonts w:cs="Times New Roman"/>
                <w:bCs/>
                <w:spacing w:val="-2"/>
                <w:sz w:val="24"/>
                <w:szCs w:val="24"/>
                <w:lang w:val="nl-NL"/>
              </w:rPr>
              <w:t>Bệnh</w:t>
            </w:r>
            <w:r w:rsidRPr="002827F1">
              <w:rPr>
                <w:rFonts w:cs="Times New Roman"/>
                <w:bCs/>
                <w:spacing w:val="-2"/>
                <w:sz w:val="24"/>
                <w:szCs w:val="24"/>
              </w:rPr>
              <w:t xml:space="preserve"> viện Mắt TW</w:t>
            </w:r>
          </w:p>
        </w:tc>
        <w:tc>
          <w:tcPr>
            <w:tcW w:w="3572" w:type="dxa"/>
          </w:tcPr>
          <w:p w14:paraId="1872281B" w14:textId="6BFDDD64" w:rsidR="003A4045" w:rsidRPr="002827F1" w:rsidRDefault="003A4045" w:rsidP="002827F1">
            <w:pPr>
              <w:spacing w:before="60"/>
              <w:rPr>
                <w:rFonts w:cs="Times New Roman"/>
                <w:spacing w:val="3"/>
                <w:sz w:val="24"/>
                <w:szCs w:val="24"/>
                <w:shd w:val="clear" w:color="auto" w:fill="FFFFFF"/>
              </w:rPr>
            </w:pPr>
            <w:r w:rsidRPr="002827F1">
              <w:rPr>
                <w:rFonts w:cs="Times New Roman"/>
                <w:bCs/>
                <w:spacing w:val="-2"/>
                <w:sz w:val="24"/>
                <w:szCs w:val="24"/>
                <w:lang w:val="nl-NL"/>
              </w:rPr>
              <w:t>Đề xuất bỏ nội dung khoản 3, điều 3 “làm căn cứ để giám định và thanh toán chi phí khám bệnh, chữa bệnh” và đề nghị thay thế bằng: “Bảo đảm tính công bằng, minh bạch và hiệu quả trong sử dụng quỹ bảo hiểm y tế”</w:t>
            </w:r>
          </w:p>
        </w:tc>
        <w:tc>
          <w:tcPr>
            <w:tcW w:w="2098" w:type="dxa"/>
          </w:tcPr>
          <w:p w14:paraId="5C0799D6" w14:textId="77777777" w:rsidR="003A4045" w:rsidRPr="002827F1" w:rsidRDefault="008655A0" w:rsidP="002827F1">
            <w:pPr>
              <w:spacing w:before="60"/>
              <w:rPr>
                <w:rFonts w:cs="Times New Roman"/>
                <w:sz w:val="24"/>
                <w:szCs w:val="24"/>
                <w:lang w:val="en-US"/>
              </w:rPr>
            </w:pPr>
            <w:r w:rsidRPr="002827F1">
              <w:rPr>
                <w:rFonts w:cs="Times New Roman"/>
                <w:sz w:val="24"/>
                <w:szCs w:val="24"/>
                <w:lang w:val="en-US"/>
              </w:rPr>
              <w:t>Không tiếp thu, nội dung này đã có ý kiến của BHXH Việt Nam tại cuộc họp góp ý Thông tư.</w:t>
            </w:r>
          </w:p>
          <w:p w14:paraId="6E794C3B" w14:textId="7459A5F3" w:rsidR="008655A0" w:rsidRPr="002827F1" w:rsidRDefault="008655A0" w:rsidP="002827F1">
            <w:pPr>
              <w:spacing w:before="60"/>
              <w:rPr>
                <w:rFonts w:cs="Times New Roman"/>
                <w:sz w:val="24"/>
                <w:szCs w:val="24"/>
                <w:lang w:val="en-US"/>
              </w:rPr>
            </w:pPr>
            <w:r w:rsidRPr="002827F1">
              <w:rPr>
                <w:rFonts w:cs="Times New Roman"/>
                <w:color w:val="FF0000"/>
                <w:sz w:val="24"/>
                <w:szCs w:val="24"/>
                <w:lang w:val="en-US"/>
              </w:rPr>
              <w:t>Sẽ tiếp tục xin ý kiến tại cuộc họp thẩm định Thông tư.</w:t>
            </w:r>
          </w:p>
        </w:tc>
      </w:tr>
      <w:tr w:rsidR="007B7716" w:rsidRPr="00A0144C" w14:paraId="0295EDC2" w14:textId="77777777" w:rsidTr="002827F1">
        <w:trPr>
          <w:trHeight w:val="185"/>
        </w:trPr>
        <w:tc>
          <w:tcPr>
            <w:tcW w:w="576" w:type="dxa"/>
            <w:tcBorders>
              <w:bottom w:val="dotted" w:sz="4" w:space="0" w:color="auto"/>
            </w:tcBorders>
          </w:tcPr>
          <w:p w14:paraId="773931EF" w14:textId="77777777" w:rsidR="007B7716" w:rsidRPr="002827F1" w:rsidRDefault="007B7716"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683DA285" w14:textId="31DF247C" w:rsidR="007B7716" w:rsidRPr="002827F1" w:rsidRDefault="007B7716" w:rsidP="002827F1">
            <w:pPr>
              <w:spacing w:before="60"/>
              <w:jc w:val="left"/>
              <w:rPr>
                <w:rFonts w:cs="Times New Roman"/>
                <w:bCs/>
                <w:spacing w:val="-2"/>
                <w:sz w:val="24"/>
                <w:szCs w:val="24"/>
                <w:lang w:val="nl-NL"/>
              </w:rPr>
            </w:pPr>
            <w:r w:rsidRPr="00A0144C">
              <w:rPr>
                <w:rFonts w:cs="Times New Roman"/>
                <w:bCs/>
                <w:spacing w:val="-2"/>
                <w:sz w:val="24"/>
                <w:szCs w:val="24"/>
                <w:lang w:val="nl-NL"/>
              </w:rPr>
              <w:t>Điều 3: Khoản 3</w:t>
            </w:r>
          </w:p>
        </w:tc>
        <w:tc>
          <w:tcPr>
            <w:tcW w:w="2323" w:type="dxa"/>
          </w:tcPr>
          <w:p w14:paraId="1F90BC88" w14:textId="0D9E53B1" w:rsidR="007B7716" w:rsidRPr="002827F1" w:rsidRDefault="007B7716" w:rsidP="002827F1">
            <w:pPr>
              <w:spacing w:before="60"/>
              <w:rPr>
                <w:rFonts w:cs="Times New Roman"/>
                <w:bCs/>
                <w:spacing w:val="-2"/>
                <w:sz w:val="24"/>
                <w:szCs w:val="24"/>
                <w:lang w:val="nl-NL"/>
              </w:rPr>
            </w:pPr>
            <w:r w:rsidRPr="002827F1">
              <w:rPr>
                <w:rFonts w:cs="Times New Roman"/>
                <w:sz w:val="24"/>
                <w:szCs w:val="24"/>
                <w:lang w:val="en-GB"/>
              </w:rPr>
              <w:t xml:space="preserve">SYT </w:t>
            </w:r>
            <w:r w:rsidRPr="002827F1">
              <w:rPr>
                <w:rFonts w:cs="Times New Roman"/>
                <w:sz w:val="24"/>
                <w:szCs w:val="24"/>
              </w:rPr>
              <w:t>Phú Thọ</w:t>
            </w:r>
          </w:p>
        </w:tc>
        <w:tc>
          <w:tcPr>
            <w:tcW w:w="3572" w:type="dxa"/>
          </w:tcPr>
          <w:p w14:paraId="0DFD5E28" w14:textId="31DC75F9" w:rsidR="007B7716" w:rsidRPr="002827F1" w:rsidRDefault="007B7716" w:rsidP="002827F1">
            <w:pPr>
              <w:spacing w:before="60"/>
              <w:rPr>
                <w:rFonts w:eastAsia="Times New Roman" w:cs="Times New Roman"/>
                <w:sz w:val="24"/>
                <w:szCs w:val="24"/>
                <w:lang w:val="en-US"/>
              </w:rPr>
            </w:pPr>
            <w:r w:rsidRPr="002827F1">
              <w:rPr>
                <w:rFonts w:eastAsia="Times New Roman" w:cs="Times New Roman"/>
                <w:sz w:val="24"/>
                <w:szCs w:val="24"/>
                <w:lang w:val="en-US"/>
              </w:rPr>
              <w:t>Mục đích đánh giá sự hợp lý của việc cung cấp dịch vụ khám bệnh, chữa bệnh: “</w:t>
            </w:r>
            <w:r w:rsidRPr="002827F1">
              <w:rPr>
                <w:rFonts w:eastAsia="Times New Roman" w:cs="Times New Roman"/>
                <w:b/>
                <w:bCs/>
                <w:sz w:val="24"/>
                <w:szCs w:val="24"/>
                <w:lang w:val="en-US"/>
              </w:rPr>
              <w:t>3. Làm căn cứ để giám định và thanh toán chi phí khám bệnh, chữa bệnh</w:t>
            </w:r>
            <w:r w:rsidRPr="002827F1">
              <w:rPr>
                <w:rFonts w:eastAsia="Times New Roman" w:cs="Times New Roman"/>
                <w:sz w:val="24"/>
                <w:szCs w:val="24"/>
                <w:lang w:val="en-US"/>
              </w:rPr>
              <w:t>”.</w:t>
            </w:r>
          </w:p>
          <w:p w14:paraId="0E9D7CAF" w14:textId="37F59FF8" w:rsidR="007B7716" w:rsidRPr="002827F1" w:rsidRDefault="007B7716" w:rsidP="002827F1">
            <w:pPr>
              <w:spacing w:before="60"/>
              <w:rPr>
                <w:rFonts w:cs="Times New Roman"/>
                <w:bCs/>
                <w:spacing w:val="-2"/>
                <w:sz w:val="24"/>
                <w:szCs w:val="24"/>
                <w:lang w:val="nl-NL"/>
              </w:rPr>
            </w:pPr>
            <w:r w:rsidRPr="002827F1">
              <w:rPr>
                <w:rFonts w:eastAsia="Times New Roman" w:cs="Times New Roman"/>
                <w:sz w:val="24"/>
                <w:szCs w:val="24"/>
                <w:lang w:val="en-US"/>
              </w:rPr>
              <w:t>Việc đánh giá giá sự hợp lý của việc cung cấp dịch vụ khám bệnh, chữa bệnh nhằm bảo đảm việc cung cấp dịch vụ khám bệnh, chữa bệnh tuân thủ theo đúng quy định pháp luật, các hướng dẫn chuyên môn khám bệnh, chữa bệnh và an toàn cho người bệnh; là cơ sở để cải tiến chất lượng dịch vụ khám bệnh, chữa bệnh. Do vậy, đề nghị Bộ Y tế xem xét không đưa vào nội dung “</w:t>
            </w:r>
            <w:r w:rsidRPr="002827F1">
              <w:rPr>
                <w:rFonts w:eastAsia="Times New Roman" w:cs="Times New Roman"/>
                <w:b/>
                <w:bCs/>
                <w:sz w:val="24"/>
                <w:szCs w:val="24"/>
                <w:lang w:val="en-US"/>
              </w:rPr>
              <w:t>làm căn cứ để giám định và thanh toán chi phí khám bệnh, chữa bệnh</w:t>
            </w:r>
            <w:r w:rsidRPr="002827F1">
              <w:rPr>
                <w:rFonts w:eastAsia="Times New Roman" w:cs="Times New Roman"/>
                <w:sz w:val="24"/>
                <w:szCs w:val="24"/>
                <w:lang w:val="en-US"/>
              </w:rPr>
              <w:t>”. Đồng thời đề nghị xem xét các nội dung đánh giá sự hợp lý của việc cung cấp dịch vụ khám bệnh, chữa bệnh liên quan cơ quan Bảo hiểm xã hội để phù hợp với tình hình thực tế khám bệnh, chữa bệnh tại các đơn vị.</w:t>
            </w:r>
          </w:p>
        </w:tc>
        <w:tc>
          <w:tcPr>
            <w:tcW w:w="2098" w:type="dxa"/>
          </w:tcPr>
          <w:p w14:paraId="7064AC18" w14:textId="77777777" w:rsidR="007B7716" w:rsidRPr="002827F1" w:rsidRDefault="007B7716" w:rsidP="002827F1">
            <w:pPr>
              <w:spacing w:before="60"/>
              <w:rPr>
                <w:rFonts w:cs="Times New Roman"/>
                <w:sz w:val="24"/>
                <w:szCs w:val="24"/>
                <w:lang w:val="en-US"/>
              </w:rPr>
            </w:pPr>
            <w:r w:rsidRPr="002827F1">
              <w:rPr>
                <w:rFonts w:cs="Times New Roman"/>
                <w:sz w:val="24"/>
                <w:szCs w:val="24"/>
                <w:lang w:val="en-US"/>
              </w:rPr>
              <w:t>Không tiếp thu, nội dung này đã có ý kiến của BHXH Việt Nam tại cuộc họp góp ý Thông tư.</w:t>
            </w:r>
          </w:p>
          <w:p w14:paraId="4AC4FFCB" w14:textId="4CD07BF4" w:rsidR="007B7716" w:rsidRPr="002827F1" w:rsidRDefault="007B7716" w:rsidP="002827F1">
            <w:pPr>
              <w:spacing w:before="60"/>
              <w:rPr>
                <w:rFonts w:cs="Times New Roman"/>
                <w:sz w:val="24"/>
                <w:szCs w:val="24"/>
                <w:lang w:val="en-US"/>
              </w:rPr>
            </w:pPr>
            <w:r w:rsidRPr="002827F1">
              <w:rPr>
                <w:rFonts w:cs="Times New Roman"/>
                <w:sz w:val="24"/>
                <w:szCs w:val="24"/>
                <w:lang w:val="en-US"/>
              </w:rPr>
              <w:t>Sẽ tiếp tục xin ý kiến tại cuộc họp thẩm định Thông tư.</w:t>
            </w:r>
          </w:p>
        </w:tc>
      </w:tr>
      <w:tr w:rsidR="007B7716" w:rsidRPr="00A0144C" w14:paraId="236044A5" w14:textId="77777777" w:rsidTr="002827F1">
        <w:trPr>
          <w:trHeight w:val="185"/>
        </w:trPr>
        <w:tc>
          <w:tcPr>
            <w:tcW w:w="576" w:type="dxa"/>
            <w:tcBorders>
              <w:bottom w:val="dotted" w:sz="4" w:space="0" w:color="auto"/>
            </w:tcBorders>
          </w:tcPr>
          <w:p w14:paraId="70B611CF" w14:textId="77777777" w:rsidR="007B7716" w:rsidRPr="002827F1" w:rsidRDefault="007B7716"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13D62824" w14:textId="59D8DC27" w:rsidR="007B7716" w:rsidRPr="002827F1" w:rsidRDefault="007B7716" w:rsidP="002827F1">
            <w:pPr>
              <w:spacing w:before="60"/>
              <w:jc w:val="left"/>
              <w:rPr>
                <w:rFonts w:cs="Times New Roman"/>
                <w:sz w:val="24"/>
                <w:szCs w:val="24"/>
              </w:rPr>
            </w:pPr>
            <w:r w:rsidRPr="00A0144C">
              <w:rPr>
                <w:rFonts w:cs="Times New Roman"/>
                <w:bCs/>
                <w:spacing w:val="-2"/>
                <w:sz w:val="24"/>
                <w:szCs w:val="24"/>
                <w:lang w:val="nl-NL"/>
              </w:rPr>
              <w:t>Điều 3: Khoản 3</w:t>
            </w:r>
          </w:p>
        </w:tc>
        <w:tc>
          <w:tcPr>
            <w:tcW w:w="2323" w:type="dxa"/>
          </w:tcPr>
          <w:p w14:paraId="19CE9CF6" w14:textId="0D3BB4B2" w:rsidR="007B7716" w:rsidRPr="002827F1" w:rsidRDefault="007B7716"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Thanh Hóa</w:t>
            </w:r>
          </w:p>
        </w:tc>
        <w:tc>
          <w:tcPr>
            <w:tcW w:w="3572" w:type="dxa"/>
          </w:tcPr>
          <w:p w14:paraId="19865F9B" w14:textId="6700EB90" w:rsidR="007B7716" w:rsidRPr="002827F1" w:rsidRDefault="007B7716"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Khó khăn: Có thể tạo áp lực tài chính lớn cho cơ sở tự chủ, phát sinh tranh chấp trong giám định BHYT.</w:t>
            </w:r>
          </w:p>
          <w:p w14:paraId="26683F78" w14:textId="2785B306" w:rsidR="007B7716" w:rsidRPr="002827F1" w:rsidRDefault="007B7716"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xuất: Giai đoạn đầu ưu tiên cải tiến chất lượng, hạn chế áp dụng cứng nhắc làm chế tài tài chính</w:t>
            </w:r>
          </w:p>
        </w:tc>
        <w:tc>
          <w:tcPr>
            <w:tcW w:w="2098" w:type="dxa"/>
          </w:tcPr>
          <w:p w14:paraId="67CAC47F" w14:textId="77777777" w:rsidR="007B7716" w:rsidRPr="00A0144C" w:rsidRDefault="007B7716" w:rsidP="007B7716">
            <w:pPr>
              <w:spacing w:before="60"/>
              <w:rPr>
                <w:rFonts w:cs="Times New Roman"/>
                <w:sz w:val="24"/>
                <w:szCs w:val="24"/>
                <w:lang w:val="en-US"/>
              </w:rPr>
            </w:pPr>
            <w:r w:rsidRPr="00A0144C">
              <w:rPr>
                <w:rFonts w:cs="Times New Roman"/>
                <w:sz w:val="24"/>
                <w:szCs w:val="24"/>
                <w:lang w:val="en-US"/>
              </w:rPr>
              <w:t>Không tiếp thu, nội dung này đã có ý kiến của BHXH Việt Nam tại cuộc họp góp ý Thông tư.</w:t>
            </w:r>
          </w:p>
          <w:p w14:paraId="0857979E" w14:textId="77777777" w:rsidR="007B7716" w:rsidRPr="002827F1" w:rsidRDefault="007B7716" w:rsidP="002827F1">
            <w:pPr>
              <w:spacing w:before="60"/>
              <w:rPr>
                <w:rFonts w:cs="Times New Roman"/>
                <w:sz w:val="24"/>
                <w:szCs w:val="24"/>
                <w:lang w:val="en-US"/>
              </w:rPr>
            </w:pPr>
          </w:p>
        </w:tc>
      </w:tr>
      <w:tr w:rsidR="007B7716" w:rsidRPr="00A0144C" w14:paraId="414E02E6" w14:textId="77777777" w:rsidTr="002827F1">
        <w:trPr>
          <w:trHeight w:val="185"/>
        </w:trPr>
        <w:tc>
          <w:tcPr>
            <w:tcW w:w="576" w:type="dxa"/>
            <w:tcBorders>
              <w:bottom w:val="dotted" w:sz="4" w:space="0" w:color="auto"/>
            </w:tcBorders>
          </w:tcPr>
          <w:p w14:paraId="52DCF486" w14:textId="77777777" w:rsidR="007B7716" w:rsidRPr="002827F1" w:rsidRDefault="007B7716"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019D8B98" w14:textId="1B548339" w:rsidR="007B7716" w:rsidRPr="002827F1" w:rsidRDefault="007B7716" w:rsidP="002827F1">
            <w:pPr>
              <w:spacing w:before="60"/>
              <w:jc w:val="left"/>
              <w:rPr>
                <w:rFonts w:cs="Times New Roman"/>
                <w:sz w:val="24"/>
                <w:szCs w:val="24"/>
              </w:rPr>
            </w:pPr>
            <w:r w:rsidRPr="00A0144C">
              <w:rPr>
                <w:rFonts w:cs="Times New Roman"/>
                <w:bCs/>
                <w:spacing w:val="-2"/>
                <w:sz w:val="24"/>
                <w:szCs w:val="24"/>
                <w:lang w:val="nl-NL"/>
              </w:rPr>
              <w:t>Điều 3: Khoản 3</w:t>
            </w:r>
          </w:p>
        </w:tc>
        <w:tc>
          <w:tcPr>
            <w:tcW w:w="2323" w:type="dxa"/>
          </w:tcPr>
          <w:p w14:paraId="1400E5FE" w14:textId="72A5EFF4" w:rsidR="007B7716" w:rsidRPr="002827F1" w:rsidRDefault="007B7716" w:rsidP="002827F1">
            <w:pPr>
              <w:spacing w:before="60"/>
              <w:rPr>
                <w:rFonts w:cs="Times New Roman"/>
                <w:sz w:val="24"/>
                <w:szCs w:val="24"/>
                <w:lang w:val="en-GB"/>
              </w:rPr>
            </w:pPr>
            <w:r w:rsidRPr="002827F1">
              <w:rPr>
                <w:rFonts w:cs="Times New Roman"/>
                <w:sz w:val="24"/>
                <w:szCs w:val="24"/>
                <w:lang w:val="en-GB"/>
              </w:rPr>
              <w:t>Bệnh viện K</w:t>
            </w:r>
          </w:p>
        </w:tc>
        <w:tc>
          <w:tcPr>
            <w:tcW w:w="3572" w:type="dxa"/>
          </w:tcPr>
          <w:p w14:paraId="0183F55B" w14:textId="79350D77" w:rsidR="007B7716" w:rsidRPr="002827F1" w:rsidRDefault="007B7716" w:rsidP="002827F1">
            <w:pPr>
              <w:spacing w:before="60"/>
              <w:rPr>
                <w:rFonts w:eastAsia="Times New Roman" w:cs="Times New Roman"/>
                <w:sz w:val="24"/>
                <w:szCs w:val="24"/>
                <w:lang w:val="en-US"/>
              </w:rPr>
            </w:pPr>
            <w:r w:rsidRPr="002827F1">
              <w:rPr>
                <w:rFonts w:eastAsia="Times New Roman" w:cs="Times New Roman"/>
                <w:sz w:val="24"/>
                <w:szCs w:val="24"/>
                <w:lang w:val="en-US"/>
              </w:rPr>
              <w:t>Đề nghị bỏ nội dung này, làm rõ kết quả đánh giá sự hợp lý của việc cung cấp dịch vụ khám bệnh, chữa bệnh là căn cứ tham chiếu trong công tác giám định, thanh toán BHYT, không thay thế quy trình giám định BHYT hiện hành và không tự động làm căn cứ xuất toán khi chưa thống nhất kết quả đánh giá chuyên môn theo quy định tại Điều 10 của Thông tư.</w:t>
            </w:r>
          </w:p>
        </w:tc>
        <w:tc>
          <w:tcPr>
            <w:tcW w:w="2098" w:type="dxa"/>
          </w:tcPr>
          <w:p w14:paraId="5CF0FC73" w14:textId="77777777" w:rsidR="007B7716" w:rsidRPr="00A0144C" w:rsidRDefault="007B7716" w:rsidP="007B7716">
            <w:pPr>
              <w:spacing w:before="60"/>
              <w:rPr>
                <w:rFonts w:cs="Times New Roman"/>
                <w:sz w:val="24"/>
                <w:szCs w:val="24"/>
                <w:lang w:val="en-US"/>
              </w:rPr>
            </w:pPr>
            <w:r w:rsidRPr="00A0144C">
              <w:rPr>
                <w:rFonts w:cs="Times New Roman"/>
                <w:sz w:val="24"/>
                <w:szCs w:val="24"/>
                <w:lang w:val="en-US"/>
              </w:rPr>
              <w:t>Không tiếp thu, nội dung này đã có ý kiến của BHXH Việt Nam tại cuộc họp góp ý Thông tư.</w:t>
            </w:r>
          </w:p>
          <w:p w14:paraId="3E6845E4" w14:textId="77777777" w:rsidR="007B7716" w:rsidRPr="002827F1" w:rsidRDefault="007B7716" w:rsidP="002827F1">
            <w:pPr>
              <w:spacing w:before="60"/>
              <w:rPr>
                <w:rFonts w:eastAsia="Times New Roman" w:cs="Times New Roman"/>
                <w:sz w:val="24"/>
                <w:szCs w:val="24"/>
                <w:lang w:val="en-US"/>
              </w:rPr>
            </w:pPr>
          </w:p>
        </w:tc>
      </w:tr>
      <w:tr w:rsidR="007B7716" w:rsidRPr="00A0144C" w14:paraId="376A416A" w14:textId="77777777" w:rsidTr="002827F1">
        <w:trPr>
          <w:trHeight w:val="185"/>
        </w:trPr>
        <w:tc>
          <w:tcPr>
            <w:tcW w:w="576" w:type="dxa"/>
            <w:tcBorders>
              <w:bottom w:val="dotted" w:sz="4" w:space="0" w:color="auto"/>
            </w:tcBorders>
          </w:tcPr>
          <w:p w14:paraId="7C611EA5" w14:textId="77777777" w:rsidR="007B7716" w:rsidRPr="002827F1" w:rsidRDefault="007B7716"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34E1A4B7" w14:textId="2D09CD6A" w:rsidR="007B7716" w:rsidRPr="002827F1" w:rsidRDefault="007B7716" w:rsidP="002827F1">
            <w:pPr>
              <w:spacing w:before="60"/>
              <w:jc w:val="left"/>
              <w:rPr>
                <w:rFonts w:cs="Times New Roman"/>
                <w:bCs/>
                <w:spacing w:val="-2"/>
                <w:sz w:val="24"/>
                <w:szCs w:val="24"/>
                <w:lang w:val="nl-NL"/>
              </w:rPr>
            </w:pPr>
            <w:r w:rsidRPr="00A0144C">
              <w:rPr>
                <w:rFonts w:cs="Times New Roman"/>
                <w:bCs/>
                <w:spacing w:val="-2"/>
                <w:sz w:val="24"/>
                <w:szCs w:val="24"/>
                <w:lang w:val="nl-NL"/>
              </w:rPr>
              <w:t>Điều 3: Khoản 3</w:t>
            </w:r>
          </w:p>
        </w:tc>
        <w:tc>
          <w:tcPr>
            <w:tcW w:w="2323" w:type="dxa"/>
          </w:tcPr>
          <w:p w14:paraId="4F78D539" w14:textId="6CA44416" w:rsidR="007B7716" w:rsidRPr="002827F1" w:rsidRDefault="007B7716" w:rsidP="002827F1">
            <w:pPr>
              <w:spacing w:before="60"/>
              <w:rPr>
                <w:rFonts w:cs="Times New Roman"/>
                <w:bCs/>
                <w:sz w:val="24"/>
                <w:szCs w:val="24"/>
                <w:lang w:val="en-GB"/>
              </w:rPr>
            </w:pPr>
            <w:r w:rsidRPr="002827F1">
              <w:rPr>
                <w:rFonts w:cs="Times New Roman"/>
                <w:bCs/>
                <w:sz w:val="24"/>
                <w:szCs w:val="24"/>
                <w:lang w:val="en-GB"/>
              </w:rPr>
              <w:t>Bệnh viện TMH TW</w:t>
            </w:r>
          </w:p>
        </w:tc>
        <w:tc>
          <w:tcPr>
            <w:tcW w:w="3572" w:type="dxa"/>
          </w:tcPr>
          <w:p w14:paraId="6998D641" w14:textId="653CE65D" w:rsidR="007B7716" w:rsidRPr="002827F1" w:rsidRDefault="007B7716" w:rsidP="002827F1">
            <w:pPr>
              <w:spacing w:before="60"/>
              <w:rPr>
                <w:rFonts w:eastAsia="Times New Roman" w:cs="Times New Roman"/>
                <w:sz w:val="24"/>
                <w:szCs w:val="24"/>
                <w:lang w:val="en-US"/>
              </w:rPr>
            </w:pPr>
            <w:r w:rsidRPr="002827F1">
              <w:rPr>
                <w:rFonts w:eastAsia="Times New Roman" w:cs="Times New Roman"/>
                <w:sz w:val="24"/>
                <w:szCs w:val="24"/>
                <w:lang w:val="en-US"/>
              </w:rPr>
              <w:t>Đề nghị làm rõ theo hướng: kết quả đánh giá sự hợp lý của việc cung cấp dịch vụ khám bệnh, chữa bệnh là căn cứ tham chiếu trong công tác giám định, thanh toán BHYT, không thay thế quy trình giám định BHYT hiện hành và không tự động làm căn cứ xuất toán khi chưa thống nhất kết quả đánh giá chuyên môn theo quy định tại Điều 10 của Thông tư.</w:t>
            </w:r>
          </w:p>
        </w:tc>
        <w:tc>
          <w:tcPr>
            <w:tcW w:w="2098" w:type="dxa"/>
          </w:tcPr>
          <w:p w14:paraId="70DEB639" w14:textId="5F0331A8" w:rsidR="007B7716" w:rsidRPr="002827F1" w:rsidRDefault="002F30BB" w:rsidP="007B7716">
            <w:pPr>
              <w:spacing w:before="60"/>
              <w:rPr>
                <w:rFonts w:cs="Times New Roman"/>
                <w:color w:val="FF0000"/>
                <w:sz w:val="24"/>
                <w:szCs w:val="24"/>
                <w:lang w:val="en-US"/>
              </w:rPr>
            </w:pPr>
            <w:r w:rsidRPr="002827F1">
              <w:rPr>
                <w:rFonts w:cs="Times New Roman"/>
                <w:color w:val="FF0000"/>
                <w:sz w:val="24"/>
                <w:szCs w:val="24"/>
                <w:lang w:val="en-US"/>
              </w:rPr>
              <w:t>Đã bổ sung, xin ý kiến tại cuộc họp ngày 23.12.2025</w:t>
            </w:r>
          </w:p>
          <w:p w14:paraId="276060B2" w14:textId="77777777" w:rsidR="007B7716" w:rsidRPr="002827F1" w:rsidRDefault="007B7716" w:rsidP="002827F1">
            <w:pPr>
              <w:spacing w:before="60"/>
              <w:rPr>
                <w:rFonts w:eastAsia="Times New Roman" w:cs="Times New Roman"/>
                <w:color w:val="FF0000"/>
                <w:sz w:val="24"/>
                <w:szCs w:val="24"/>
                <w:lang w:val="en-US"/>
              </w:rPr>
            </w:pPr>
          </w:p>
        </w:tc>
      </w:tr>
      <w:tr w:rsidR="007B7716" w:rsidRPr="00A0144C" w14:paraId="575A90B5" w14:textId="77777777" w:rsidTr="002827F1">
        <w:trPr>
          <w:trHeight w:val="451"/>
        </w:trPr>
        <w:tc>
          <w:tcPr>
            <w:tcW w:w="576" w:type="dxa"/>
            <w:tcBorders>
              <w:bottom w:val="dotted" w:sz="4" w:space="0" w:color="auto"/>
            </w:tcBorders>
          </w:tcPr>
          <w:p w14:paraId="27F876A5" w14:textId="77777777" w:rsidR="007B7716" w:rsidRPr="002827F1" w:rsidRDefault="007B7716"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01EC6C64" w14:textId="501AF3CD" w:rsidR="007B7716" w:rsidRPr="002827F1" w:rsidRDefault="007B7716"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4</w:t>
            </w:r>
          </w:p>
        </w:tc>
        <w:tc>
          <w:tcPr>
            <w:tcW w:w="2323" w:type="dxa"/>
          </w:tcPr>
          <w:p w14:paraId="6606E0A3" w14:textId="314D4D3C" w:rsidR="007B7716" w:rsidRPr="002827F1" w:rsidRDefault="007B7716"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Hà Tĩnh</w:t>
            </w:r>
          </w:p>
        </w:tc>
        <w:tc>
          <w:tcPr>
            <w:tcW w:w="3572" w:type="dxa"/>
          </w:tcPr>
          <w:p w14:paraId="1C859E63" w14:textId="10EDEAA6" w:rsidR="007B7716" w:rsidRPr="002827F1" w:rsidRDefault="007B7716"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Hiện tại pham vi khá rộng khá rộng: Đánh giá về tính hợp pháp trong cung cấp dịch vụ khám bệnh, chữa bệnh và đánh giá tính hợp lý về chuyên môn khám bệnh, chữa bệnh. Nhưng Điều 5. Tiêu chí đánh giá thiếu nội dung cho</w:t>
            </w:r>
            <w:r w:rsidR="002F30BB" w:rsidRPr="002827F1">
              <w:rPr>
                <w:rFonts w:eastAsia="Times New Roman" w:cs="Times New Roman"/>
                <w:spacing w:val="3"/>
                <w:sz w:val="24"/>
                <w:szCs w:val="24"/>
                <w:shd w:val="clear" w:color="auto" w:fill="FFFFFF"/>
                <w:lang w:val="en-US"/>
              </w:rPr>
              <w:t xml:space="preserve"> </w:t>
            </w:r>
            <w:r w:rsidRPr="002827F1">
              <w:rPr>
                <w:rFonts w:eastAsia="Times New Roman" w:cs="Times New Roman"/>
                <w:spacing w:val="3"/>
                <w:sz w:val="24"/>
                <w:szCs w:val="24"/>
                <w:shd w:val="clear" w:color="auto" w:fill="FFFFFF"/>
                <w:lang w:val="en-US"/>
              </w:rPr>
              <w:t>phần đánh giá tính hợp pháp trong cung cấp dịch vụ khám bệnh, chữa bệnh.</w:t>
            </w:r>
          </w:p>
          <w:p w14:paraId="30E4C2C8" w14:textId="53A61B9F" w:rsidR="007B7716" w:rsidRPr="002827F1" w:rsidRDefault="007B7716"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nghị Bộ Y tế bổ sung Tiêu chí đánh giá thiếu nội dung cho phần đánh giá tính hợp pháp trong cung cấp dịch vụ khám bệnh, chữa bệnh</w:t>
            </w:r>
          </w:p>
        </w:tc>
        <w:tc>
          <w:tcPr>
            <w:tcW w:w="2098" w:type="dxa"/>
          </w:tcPr>
          <w:p w14:paraId="53113CE9" w14:textId="77D36A11" w:rsidR="007B7716" w:rsidRPr="002827F1" w:rsidRDefault="002F30BB" w:rsidP="002827F1">
            <w:pPr>
              <w:spacing w:before="60"/>
              <w:rPr>
                <w:rFonts w:eastAsia="Times New Roman" w:cs="Times New Roman"/>
                <w:sz w:val="24"/>
                <w:szCs w:val="24"/>
                <w:lang w:val="en-US"/>
              </w:rPr>
            </w:pPr>
            <w:r w:rsidRPr="002827F1">
              <w:rPr>
                <w:rFonts w:eastAsia="Times New Roman" w:cs="Times New Roman"/>
                <w:sz w:val="24"/>
                <w:szCs w:val="24"/>
                <w:lang w:val="en-US"/>
              </w:rPr>
              <w:t xml:space="preserve">Đã sửa tên Điều 5. </w:t>
            </w:r>
            <w:r w:rsidRPr="002827F1">
              <w:rPr>
                <w:rFonts w:cs="Times New Roman"/>
                <w:bCs/>
                <w:sz w:val="24"/>
                <w:szCs w:val="24"/>
                <w:shd w:val="clear" w:color="auto" w:fill="FFFFFF"/>
              </w:rPr>
              <w:t>Tiêu chí đánh giá tính hợp lý về chuyên môn</w:t>
            </w:r>
          </w:p>
        </w:tc>
      </w:tr>
      <w:tr w:rsidR="007B7716" w:rsidRPr="00A0144C" w14:paraId="2F0FD7D1" w14:textId="77777777" w:rsidTr="002827F1">
        <w:trPr>
          <w:trHeight w:val="185"/>
        </w:trPr>
        <w:tc>
          <w:tcPr>
            <w:tcW w:w="576" w:type="dxa"/>
            <w:tcBorders>
              <w:bottom w:val="dotted" w:sz="4" w:space="0" w:color="auto"/>
            </w:tcBorders>
          </w:tcPr>
          <w:p w14:paraId="0ED06375" w14:textId="77777777" w:rsidR="007B7716" w:rsidRPr="002827F1" w:rsidRDefault="007B7716"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6B8446C2" w14:textId="34ACB946" w:rsidR="007B7716" w:rsidRPr="002827F1" w:rsidRDefault="007B7716" w:rsidP="002827F1">
            <w:pPr>
              <w:spacing w:before="60"/>
              <w:jc w:val="left"/>
              <w:rPr>
                <w:rFonts w:cs="Times New Roman"/>
                <w:sz w:val="24"/>
                <w:szCs w:val="24"/>
                <w:lang w:val="en-US"/>
              </w:rPr>
            </w:pPr>
            <w:r w:rsidRPr="002827F1">
              <w:rPr>
                <w:rFonts w:cs="Times New Roman"/>
                <w:spacing w:val="3"/>
                <w:sz w:val="24"/>
                <w:szCs w:val="24"/>
                <w:shd w:val="clear" w:color="auto" w:fill="FFFFFF"/>
              </w:rPr>
              <w:t>Điều 4</w:t>
            </w:r>
          </w:p>
        </w:tc>
        <w:tc>
          <w:tcPr>
            <w:tcW w:w="2323" w:type="dxa"/>
          </w:tcPr>
          <w:p w14:paraId="4C9B76B7" w14:textId="614C6F92" w:rsidR="007B7716" w:rsidRPr="002827F1" w:rsidRDefault="007B7716" w:rsidP="002827F1">
            <w:pPr>
              <w:spacing w:before="60"/>
              <w:rPr>
                <w:rFonts w:cs="Times New Roman"/>
                <w:spacing w:val="-2"/>
                <w:sz w:val="24"/>
                <w:szCs w:val="24"/>
                <w:lang w:val="nl-NL"/>
              </w:rPr>
            </w:pPr>
            <w:r w:rsidRPr="002827F1">
              <w:rPr>
                <w:rFonts w:cs="Times New Roman"/>
                <w:sz w:val="24"/>
                <w:szCs w:val="24"/>
                <w:lang w:val="en-GB"/>
              </w:rPr>
              <w:t xml:space="preserve">SYT </w:t>
            </w:r>
            <w:r w:rsidRPr="002827F1">
              <w:rPr>
                <w:rFonts w:cs="Times New Roman"/>
                <w:sz w:val="24"/>
                <w:szCs w:val="24"/>
              </w:rPr>
              <w:t>Nghệ An</w:t>
            </w:r>
          </w:p>
        </w:tc>
        <w:tc>
          <w:tcPr>
            <w:tcW w:w="3572" w:type="dxa"/>
          </w:tcPr>
          <w:p w14:paraId="4C611645" w14:textId="77777777" w:rsidR="007B7716" w:rsidRPr="002827F1" w:rsidRDefault="007B7716"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Tại Điều 4: Phạm vi và đối tượng </w:t>
            </w:r>
          </w:p>
          <w:p w14:paraId="43A033ED" w14:textId="77777777" w:rsidR="007B7716" w:rsidRPr="002827F1" w:rsidRDefault="007B7716"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lastRenderedPageBreak/>
              <w:t xml:space="preserve">- Cần bổ sung quy định đánh giá đối với hình thức khám chữa bệnh từ xa (Telehealth). </w:t>
            </w:r>
          </w:p>
          <w:p w14:paraId="0326163D" w14:textId="73F4E349" w:rsidR="007B7716" w:rsidRPr="002827F1" w:rsidRDefault="007B7716" w:rsidP="002827F1">
            <w:pPr>
              <w:spacing w:before="60"/>
              <w:rPr>
                <w:rFonts w:cs="Times New Roman"/>
                <w:b/>
                <w:bCs/>
                <w:sz w:val="24"/>
                <w:szCs w:val="24"/>
                <w:lang w:val="en-US"/>
              </w:rPr>
            </w:pPr>
            <w:r w:rsidRPr="002827F1">
              <w:rPr>
                <w:rFonts w:eastAsia="Times New Roman" w:cs="Times New Roman"/>
                <w:spacing w:val="3"/>
                <w:sz w:val="24"/>
                <w:szCs w:val="24"/>
                <w:shd w:val="clear" w:color="auto" w:fill="FFFFFF"/>
                <w:lang w:val="en-US"/>
              </w:rPr>
              <w:t>- Về chỉ định nhập viện (cấp cứu, nội trú): Hiện tại Bộ Y tế chưa ban hành tiêu chuẩn nhập viện điều trị nội trú và cấp cứu cụ thể, nếu để bệnh viện tự xây dựng sẽ rất khó khăn và thiếu thống nhất. Đề nghị Bộ Y tế sớm ban hành các tiêu chuẩn này.</w:t>
            </w:r>
          </w:p>
        </w:tc>
        <w:tc>
          <w:tcPr>
            <w:tcW w:w="2098" w:type="dxa"/>
          </w:tcPr>
          <w:p w14:paraId="37337CDE" w14:textId="77777777" w:rsidR="007B7716" w:rsidRPr="002827F1" w:rsidRDefault="007B7716" w:rsidP="002827F1">
            <w:pPr>
              <w:spacing w:before="60"/>
              <w:rPr>
                <w:rFonts w:cs="Times New Roman"/>
                <w:sz w:val="24"/>
                <w:szCs w:val="24"/>
                <w:lang w:val="en-US"/>
              </w:rPr>
            </w:pPr>
            <w:r w:rsidRPr="002827F1">
              <w:rPr>
                <w:rFonts w:cs="Times New Roman"/>
                <w:sz w:val="24"/>
                <w:szCs w:val="24"/>
                <w:lang w:val="en-US"/>
              </w:rPr>
              <w:lastRenderedPageBreak/>
              <w:t xml:space="preserve">Khám chữa bệnh từ xa đã bao gồm trong nội dung cung cấp dịch vụ </w:t>
            </w:r>
            <w:r w:rsidRPr="002827F1">
              <w:rPr>
                <w:rFonts w:cs="Times New Roman"/>
                <w:sz w:val="24"/>
                <w:szCs w:val="24"/>
                <w:lang w:val="en-US"/>
              </w:rPr>
              <w:lastRenderedPageBreak/>
              <w:t>khám bệnh, chữa bệnh nói chung.</w:t>
            </w:r>
          </w:p>
          <w:p w14:paraId="672FC7C6" w14:textId="01D69C54" w:rsidR="007B7716" w:rsidRPr="002827F1" w:rsidRDefault="007B7716" w:rsidP="002827F1">
            <w:pPr>
              <w:spacing w:before="60"/>
              <w:rPr>
                <w:rFonts w:cs="Times New Roman"/>
                <w:sz w:val="24"/>
                <w:szCs w:val="24"/>
                <w:lang w:val="en-US"/>
              </w:rPr>
            </w:pPr>
            <w:r w:rsidRPr="002827F1">
              <w:rPr>
                <w:rFonts w:cs="Times New Roman"/>
                <w:sz w:val="24"/>
                <w:szCs w:val="24"/>
                <w:lang w:val="en-US"/>
              </w:rPr>
              <w:t xml:space="preserve">BYT đang hoàn thiện bản cuối </w:t>
            </w:r>
            <w:r w:rsidRPr="002827F1">
              <w:rPr>
                <w:rFonts w:eastAsia="Times New Roman" w:cs="Times New Roman"/>
                <w:spacing w:val="3"/>
                <w:sz w:val="24"/>
                <w:szCs w:val="24"/>
                <w:shd w:val="clear" w:color="auto" w:fill="FFFFFF"/>
                <w:lang w:val="en-US"/>
              </w:rPr>
              <w:t>tiêu chuẩn nhập viện cấp cứu.</w:t>
            </w:r>
          </w:p>
        </w:tc>
      </w:tr>
      <w:tr w:rsidR="007B7716" w:rsidRPr="00A0144C" w14:paraId="3ABDB348" w14:textId="77777777" w:rsidTr="002827F1">
        <w:trPr>
          <w:trHeight w:val="185"/>
        </w:trPr>
        <w:tc>
          <w:tcPr>
            <w:tcW w:w="576" w:type="dxa"/>
            <w:tcBorders>
              <w:bottom w:val="single" w:sz="4" w:space="0" w:color="auto"/>
            </w:tcBorders>
          </w:tcPr>
          <w:p w14:paraId="56EA3C2F" w14:textId="77777777" w:rsidR="007B7716" w:rsidRPr="002827F1" w:rsidRDefault="007B7716" w:rsidP="002827F1">
            <w:pPr>
              <w:spacing w:before="60"/>
              <w:ind w:left="360"/>
              <w:jc w:val="left"/>
              <w:rPr>
                <w:rFonts w:cs="Times New Roman"/>
                <w:sz w:val="24"/>
                <w:szCs w:val="24"/>
              </w:rPr>
            </w:pPr>
          </w:p>
        </w:tc>
        <w:tc>
          <w:tcPr>
            <w:tcW w:w="1473" w:type="dxa"/>
            <w:tcBorders>
              <w:bottom w:val="single" w:sz="4" w:space="0" w:color="auto"/>
            </w:tcBorders>
          </w:tcPr>
          <w:p w14:paraId="7313AD9D" w14:textId="6075AF67" w:rsidR="007B7716" w:rsidRPr="002827F1" w:rsidRDefault="00F1071F" w:rsidP="002827F1">
            <w:pPr>
              <w:spacing w:before="60"/>
              <w:jc w:val="left"/>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xml:space="preserve">Điều 4: </w:t>
            </w:r>
            <w:r w:rsidR="007B7716" w:rsidRPr="002827F1">
              <w:rPr>
                <w:rFonts w:cs="Times New Roman"/>
                <w:spacing w:val="3"/>
                <w:sz w:val="24"/>
                <w:szCs w:val="24"/>
                <w:shd w:val="clear" w:color="auto" w:fill="FFFFFF"/>
                <w:lang w:val="en-US"/>
              </w:rPr>
              <w:t xml:space="preserve">Điểm b, khoản 2 </w:t>
            </w:r>
          </w:p>
        </w:tc>
        <w:tc>
          <w:tcPr>
            <w:tcW w:w="2323" w:type="dxa"/>
            <w:tcBorders>
              <w:bottom w:val="single" w:sz="4" w:space="0" w:color="auto"/>
            </w:tcBorders>
          </w:tcPr>
          <w:p w14:paraId="54F8585E" w14:textId="77071703" w:rsidR="007B7716" w:rsidRPr="002827F1" w:rsidRDefault="007B7716" w:rsidP="002827F1">
            <w:pPr>
              <w:spacing w:before="60"/>
              <w:rPr>
                <w:rFonts w:cs="Times New Roman"/>
                <w:sz w:val="24"/>
                <w:szCs w:val="24"/>
                <w:lang w:val="en-GB"/>
              </w:rPr>
            </w:pPr>
            <w:r w:rsidRPr="002827F1">
              <w:rPr>
                <w:rFonts w:cs="Times New Roman"/>
                <w:sz w:val="24"/>
                <w:szCs w:val="24"/>
                <w:lang w:val="en-GB"/>
              </w:rPr>
              <w:t>Vụ BHYT</w:t>
            </w:r>
          </w:p>
        </w:tc>
        <w:tc>
          <w:tcPr>
            <w:tcW w:w="3572" w:type="dxa"/>
          </w:tcPr>
          <w:p w14:paraId="3E30BE27" w14:textId="77777777" w:rsidR="007B7716" w:rsidRPr="002827F1" w:rsidRDefault="007B7716"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nghị sửa đổi, bổ sung như sau:</w:t>
            </w:r>
          </w:p>
          <w:p w14:paraId="5663038F" w14:textId="1EDB506B" w:rsidR="007B7716" w:rsidRPr="002827F1" w:rsidRDefault="007B7716"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"b) Dịch vụ ngày giường điều trị: nhập viện cấp cứu, nhập viện điều trị nội trú, điều trị ban ngày, ra viện."</w:t>
            </w:r>
          </w:p>
        </w:tc>
        <w:tc>
          <w:tcPr>
            <w:tcW w:w="2098" w:type="dxa"/>
          </w:tcPr>
          <w:p w14:paraId="2F8C76FE" w14:textId="40CC7BCA" w:rsidR="007B7716" w:rsidRPr="002827F1" w:rsidRDefault="00F1071F" w:rsidP="002827F1">
            <w:pPr>
              <w:spacing w:before="60"/>
              <w:rPr>
                <w:rFonts w:cs="Times New Roman"/>
                <w:sz w:val="24"/>
                <w:szCs w:val="24"/>
                <w:lang w:val="en-US"/>
              </w:rPr>
            </w:pPr>
            <w:r w:rsidRPr="00A0144C">
              <w:rPr>
                <w:rFonts w:cs="Times New Roman"/>
                <w:sz w:val="24"/>
                <w:szCs w:val="24"/>
                <w:lang w:val="en-US"/>
              </w:rPr>
              <w:t>Tiếp thu</w:t>
            </w:r>
          </w:p>
        </w:tc>
      </w:tr>
      <w:tr w:rsidR="007B7716" w:rsidRPr="00A0144C" w14:paraId="40525F89" w14:textId="77777777" w:rsidTr="002827F1">
        <w:trPr>
          <w:trHeight w:val="185"/>
        </w:trPr>
        <w:tc>
          <w:tcPr>
            <w:tcW w:w="576" w:type="dxa"/>
            <w:tcBorders>
              <w:bottom w:val="nil"/>
            </w:tcBorders>
          </w:tcPr>
          <w:p w14:paraId="5FB52F01" w14:textId="77777777" w:rsidR="007B7716" w:rsidRPr="002827F1" w:rsidRDefault="007B7716" w:rsidP="002827F1">
            <w:pPr>
              <w:numPr>
                <w:ilvl w:val="0"/>
                <w:numId w:val="42"/>
              </w:numPr>
              <w:spacing w:before="60"/>
              <w:jc w:val="left"/>
              <w:rPr>
                <w:rFonts w:cs="Times New Roman"/>
                <w:sz w:val="24"/>
                <w:szCs w:val="24"/>
              </w:rPr>
            </w:pPr>
          </w:p>
        </w:tc>
        <w:tc>
          <w:tcPr>
            <w:tcW w:w="1473" w:type="dxa"/>
            <w:tcBorders>
              <w:bottom w:val="nil"/>
            </w:tcBorders>
          </w:tcPr>
          <w:p w14:paraId="44D930B9" w14:textId="14C05FB5" w:rsidR="007B7716" w:rsidRPr="002827F1" w:rsidRDefault="007B7716" w:rsidP="002827F1">
            <w:pPr>
              <w:spacing w:before="60"/>
              <w:jc w:val="left"/>
              <w:rPr>
                <w:rFonts w:cs="Times New Roman"/>
                <w:sz w:val="24"/>
                <w:szCs w:val="24"/>
                <w:lang w:val="en-US"/>
              </w:rPr>
            </w:pPr>
            <w:r w:rsidRPr="002827F1">
              <w:rPr>
                <w:rFonts w:cs="Times New Roman"/>
                <w:spacing w:val="3"/>
                <w:sz w:val="24"/>
                <w:szCs w:val="24"/>
                <w:shd w:val="clear" w:color="auto" w:fill="FFFFFF"/>
              </w:rPr>
              <w:t>Điều 5</w:t>
            </w:r>
          </w:p>
        </w:tc>
        <w:tc>
          <w:tcPr>
            <w:tcW w:w="2323" w:type="dxa"/>
            <w:tcBorders>
              <w:bottom w:val="nil"/>
            </w:tcBorders>
          </w:tcPr>
          <w:p w14:paraId="5B2F109B" w14:textId="332463B8" w:rsidR="007B7716" w:rsidRPr="002827F1" w:rsidRDefault="007B7716" w:rsidP="002827F1">
            <w:pPr>
              <w:spacing w:before="60"/>
              <w:rPr>
                <w:rFonts w:cs="Times New Roman"/>
                <w:spacing w:val="-2"/>
                <w:sz w:val="24"/>
                <w:szCs w:val="24"/>
                <w:lang w:val="nl-NL"/>
              </w:rPr>
            </w:pPr>
            <w:r w:rsidRPr="002827F1">
              <w:rPr>
                <w:rFonts w:cs="Times New Roman"/>
                <w:sz w:val="24"/>
                <w:szCs w:val="24"/>
                <w:lang w:val="en-GB"/>
              </w:rPr>
              <w:t xml:space="preserve">SYT </w:t>
            </w:r>
            <w:r w:rsidRPr="002827F1">
              <w:rPr>
                <w:rFonts w:cs="Times New Roman"/>
                <w:sz w:val="24"/>
                <w:szCs w:val="24"/>
              </w:rPr>
              <w:t>Nghệ An</w:t>
            </w:r>
          </w:p>
        </w:tc>
        <w:tc>
          <w:tcPr>
            <w:tcW w:w="3572" w:type="dxa"/>
          </w:tcPr>
          <w:p w14:paraId="379CFDA0" w14:textId="58D43032" w:rsidR="007B7716" w:rsidRPr="002827F1" w:rsidRDefault="007B7716" w:rsidP="002827F1">
            <w:pPr>
              <w:spacing w:before="60"/>
              <w:rPr>
                <w:rFonts w:cs="Times New Roman"/>
                <w:b/>
                <w:bCs/>
                <w:sz w:val="24"/>
                <w:szCs w:val="24"/>
                <w:lang w:val="en-US"/>
              </w:rPr>
            </w:pPr>
            <w:r w:rsidRPr="002827F1">
              <w:rPr>
                <w:rFonts w:eastAsia="Times New Roman" w:cs="Times New Roman"/>
                <w:spacing w:val="3"/>
                <w:sz w:val="24"/>
                <w:szCs w:val="24"/>
                <w:shd w:val="clear" w:color="auto" w:fill="FFFFFF"/>
                <w:lang w:val="en-US"/>
              </w:rPr>
              <w:t>Về Y học cổ truyền: Dự thảo chưa có tiêu chí đặc thù cho YHCT (thủ thuật, chỉ định, ngày điều trị). Đề nghị bổ sung tiêu chí riêng cho lĩnh vực này.</w:t>
            </w:r>
          </w:p>
        </w:tc>
        <w:tc>
          <w:tcPr>
            <w:tcW w:w="2098" w:type="dxa"/>
          </w:tcPr>
          <w:p w14:paraId="1CBAAB82" w14:textId="1B4B2F32" w:rsidR="007B7716" w:rsidRPr="002827F1" w:rsidRDefault="007B7716" w:rsidP="002827F1">
            <w:pPr>
              <w:spacing w:before="60"/>
              <w:rPr>
                <w:rFonts w:cs="Times New Roman"/>
                <w:sz w:val="24"/>
                <w:szCs w:val="24"/>
                <w:lang w:val="en-US"/>
              </w:rPr>
            </w:pPr>
            <w:r w:rsidRPr="002827F1">
              <w:rPr>
                <w:rFonts w:cs="Times New Roman"/>
                <w:sz w:val="24"/>
                <w:szCs w:val="24"/>
                <w:lang w:val="en-US"/>
              </w:rPr>
              <w:t>Quy định chung cho các chuyên khoa, không quy định cụ thể cho từng chuyên khoa, bao gồm cả YHCT.</w:t>
            </w:r>
          </w:p>
        </w:tc>
      </w:tr>
      <w:tr w:rsidR="002B72B4" w:rsidRPr="00A0144C" w14:paraId="4470745C" w14:textId="77777777" w:rsidTr="002827F1">
        <w:trPr>
          <w:trHeight w:val="185"/>
        </w:trPr>
        <w:tc>
          <w:tcPr>
            <w:tcW w:w="576" w:type="dxa"/>
            <w:tcBorders>
              <w:top w:val="nil"/>
              <w:bottom w:val="nil"/>
            </w:tcBorders>
          </w:tcPr>
          <w:p w14:paraId="47112687" w14:textId="77777777" w:rsidR="002B72B4" w:rsidRPr="00A0144C" w:rsidRDefault="002B72B4" w:rsidP="002827F1">
            <w:pPr>
              <w:spacing w:before="60"/>
              <w:ind w:left="360"/>
              <w:jc w:val="left"/>
              <w:rPr>
                <w:rFonts w:cs="Times New Roman"/>
                <w:sz w:val="24"/>
                <w:szCs w:val="24"/>
              </w:rPr>
            </w:pPr>
          </w:p>
        </w:tc>
        <w:tc>
          <w:tcPr>
            <w:tcW w:w="1473" w:type="dxa"/>
            <w:tcBorders>
              <w:top w:val="nil"/>
              <w:bottom w:val="nil"/>
            </w:tcBorders>
          </w:tcPr>
          <w:p w14:paraId="77FFF0F7" w14:textId="77777777" w:rsidR="002B72B4" w:rsidRPr="002827F1" w:rsidRDefault="002B72B4" w:rsidP="007B7716">
            <w:pPr>
              <w:spacing w:before="60"/>
              <w:jc w:val="left"/>
              <w:rPr>
                <w:rFonts w:eastAsia="Times New Roman" w:cs="Times New Roman"/>
                <w:spacing w:val="3"/>
                <w:sz w:val="24"/>
                <w:szCs w:val="24"/>
                <w:shd w:val="clear" w:color="auto" w:fill="FFFFFF"/>
                <w:lang w:val="en-US"/>
              </w:rPr>
            </w:pPr>
          </w:p>
        </w:tc>
        <w:tc>
          <w:tcPr>
            <w:tcW w:w="2323" w:type="dxa"/>
            <w:tcBorders>
              <w:top w:val="nil"/>
              <w:bottom w:val="nil"/>
            </w:tcBorders>
          </w:tcPr>
          <w:p w14:paraId="30CC3176" w14:textId="77777777" w:rsidR="002B72B4" w:rsidRPr="002827F1" w:rsidRDefault="002B72B4" w:rsidP="007B7716">
            <w:pPr>
              <w:spacing w:before="60"/>
              <w:rPr>
                <w:rFonts w:eastAsia="Times New Roman" w:cs="Times New Roman"/>
                <w:spacing w:val="3"/>
                <w:sz w:val="24"/>
                <w:szCs w:val="24"/>
                <w:shd w:val="clear" w:color="auto" w:fill="FFFFFF"/>
                <w:lang w:val="en-US"/>
              </w:rPr>
            </w:pPr>
          </w:p>
        </w:tc>
        <w:tc>
          <w:tcPr>
            <w:tcW w:w="3572" w:type="dxa"/>
          </w:tcPr>
          <w:p w14:paraId="13080915" w14:textId="77777777" w:rsidR="002B72B4" w:rsidRPr="00A0144C" w:rsidRDefault="002B72B4" w:rsidP="007B7716">
            <w:pPr>
              <w:spacing w:before="60"/>
              <w:rPr>
                <w:rFonts w:eastAsia="Times New Roman" w:cs="Times New Roman"/>
                <w:spacing w:val="3"/>
                <w:sz w:val="24"/>
                <w:szCs w:val="24"/>
                <w:shd w:val="clear" w:color="auto" w:fill="FFFFFF"/>
                <w:lang w:val="en-US"/>
              </w:rPr>
            </w:pPr>
            <w:r w:rsidRPr="00A0144C">
              <w:rPr>
                <w:rFonts w:eastAsia="Times New Roman" w:cs="Times New Roman"/>
                <w:spacing w:val="3"/>
                <w:sz w:val="24"/>
                <w:szCs w:val="24"/>
                <w:shd w:val="clear" w:color="auto" w:fill="FFFFFF"/>
                <w:lang w:val="en-US"/>
              </w:rPr>
              <w:t>Về thuốc (Khoản 2, mục b):</w:t>
            </w:r>
          </w:p>
          <w:p w14:paraId="554EA974" w14:textId="77777777" w:rsidR="00526409" w:rsidRPr="002827F1" w:rsidRDefault="00526409" w:rsidP="002827F1">
            <w:pPr>
              <w:pStyle w:val="ListParagraph"/>
              <w:numPr>
                <w:ilvl w:val="0"/>
                <w:numId w:val="51"/>
              </w:num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Quy đuốc (Khoản 2, mục b):Luật Khám bệnh, chữa bệnh, Việc khám bệnh, chỉ định phương pháp chữa bệnh và kê đơn thuốc phải tuân thủ quy định về chuyên mônĐuy đuốc (Khoản 2, mục b):Luật Khám bệnh, chữa bệnh, Việc khám bệnh, chỉ định phương pháp chữa bệnh và kê Cuy đuốc (Khoản 2, mục b):Luật Khám bệnh, chữa bệnh, Việc khám bệnh, chỉ định phương pháp chữa bệnh và kê đơn thuốc phải tuân thủ quy định</w:t>
            </w:r>
          </w:p>
        </w:tc>
        <w:tc>
          <w:tcPr>
            <w:tcW w:w="2098" w:type="dxa"/>
          </w:tcPr>
          <w:p w14:paraId="1BC3DFE1" w14:textId="0E017CCA" w:rsidR="002B72B4" w:rsidRPr="00A0144C" w:rsidRDefault="002B72B4">
            <w:pPr>
              <w:spacing w:before="60"/>
              <w:rPr>
                <w:rFonts w:cs="Times New Roman"/>
                <w:sz w:val="24"/>
                <w:szCs w:val="24"/>
                <w:lang w:val="en-US"/>
              </w:rPr>
            </w:pPr>
            <w:r w:rsidRPr="00A0144C">
              <w:rPr>
                <w:rFonts w:cs="Times New Roman"/>
                <w:sz w:val="24"/>
                <w:szCs w:val="24"/>
                <w:lang w:val="en-US"/>
              </w:rPr>
              <w:t>Theo quy định tại Điều 62 Luật Khám bệnh, chữa bệnh, Việc khám bệnh, chỉ định phương pháp chữa bệnh và kê đơn thuốc phải tuân thủ quy định về chuyên môn kỹ thuật do Bộ trưởng Bộ Y tế ban hành hoặc công nhận. Tiếp thu</w:t>
            </w:r>
          </w:p>
        </w:tc>
      </w:tr>
      <w:tr w:rsidR="002B72B4" w:rsidRPr="00A0144C" w14:paraId="32179FC1" w14:textId="77777777" w:rsidTr="002827F1">
        <w:trPr>
          <w:trHeight w:val="185"/>
        </w:trPr>
        <w:tc>
          <w:tcPr>
            <w:tcW w:w="576" w:type="dxa"/>
            <w:tcBorders>
              <w:top w:val="nil"/>
              <w:bottom w:val="single" w:sz="4" w:space="0" w:color="auto"/>
            </w:tcBorders>
          </w:tcPr>
          <w:p w14:paraId="05546EBC" w14:textId="77777777" w:rsidR="002B72B4" w:rsidRPr="00A0144C" w:rsidRDefault="002B72B4" w:rsidP="002827F1">
            <w:pPr>
              <w:spacing w:before="60"/>
              <w:jc w:val="left"/>
              <w:rPr>
                <w:rFonts w:cs="Times New Roman"/>
                <w:sz w:val="24"/>
                <w:szCs w:val="24"/>
              </w:rPr>
            </w:pPr>
          </w:p>
        </w:tc>
        <w:tc>
          <w:tcPr>
            <w:tcW w:w="1473" w:type="dxa"/>
            <w:tcBorders>
              <w:top w:val="nil"/>
              <w:bottom w:val="single" w:sz="4" w:space="0" w:color="auto"/>
            </w:tcBorders>
          </w:tcPr>
          <w:p w14:paraId="1328D3D4" w14:textId="77777777" w:rsidR="002B72B4" w:rsidRPr="002827F1" w:rsidRDefault="002B72B4" w:rsidP="007B7716">
            <w:pPr>
              <w:spacing w:before="60"/>
              <w:jc w:val="left"/>
              <w:rPr>
                <w:rFonts w:eastAsia="Times New Roman" w:cs="Times New Roman"/>
                <w:spacing w:val="3"/>
                <w:sz w:val="24"/>
                <w:szCs w:val="24"/>
                <w:shd w:val="clear" w:color="auto" w:fill="FFFFFF"/>
                <w:lang w:val="en-US"/>
              </w:rPr>
            </w:pPr>
          </w:p>
        </w:tc>
        <w:tc>
          <w:tcPr>
            <w:tcW w:w="2323" w:type="dxa"/>
            <w:tcBorders>
              <w:top w:val="nil"/>
              <w:bottom w:val="single" w:sz="4" w:space="0" w:color="auto"/>
            </w:tcBorders>
          </w:tcPr>
          <w:p w14:paraId="205321F7" w14:textId="77777777" w:rsidR="002B72B4" w:rsidRPr="002827F1" w:rsidRDefault="002B72B4" w:rsidP="007B7716">
            <w:pPr>
              <w:spacing w:before="60"/>
              <w:rPr>
                <w:rFonts w:eastAsia="Times New Roman" w:cs="Times New Roman"/>
                <w:spacing w:val="3"/>
                <w:sz w:val="24"/>
                <w:szCs w:val="24"/>
                <w:shd w:val="clear" w:color="auto" w:fill="FFFFFF"/>
                <w:lang w:val="en-US"/>
              </w:rPr>
            </w:pPr>
          </w:p>
        </w:tc>
        <w:tc>
          <w:tcPr>
            <w:tcW w:w="3572" w:type="dxa"/>
          </w:tcPr>
          <w:p w14:paraId="304AD22E" w14:textId="21FAE4AB" w:rsidR="002B72B4" w:rsidRPr="002827F1" w:rsidRDefault="002B72B4">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Vheo quy định tại Điều 62 Luật Khám bệnh, chữamở rộng nguồn “hướng dẫn chuyên môn” bao gồm cả hướng dẫn của các Hiệp hội uy tín trong nước hoặc các bệnh viện chuyên sâu đầu ngành, không chỉ giới hạn ở Bộ Y tế.</w:t>
            </w:r>
          </w:p>
        </w:tc>
        <w:tc>
          <w:tcPr>
            <w:tcW w:w="2098" w:type="dxa"/>
          </w:tcPr>
          <w:p w14:paraId="416DF332" w14:textId="6B85F0FB" w:rsidR="002B72B4" w:rsidRPr="00A0144C" w:rsidRDefault="00526409" w:rsidP="007B7716">
            <w:pPr>
              <w:spacing w:before="60"/>
              <w:rPr>
                <w:rFonts w:cs="Times New Roman"/>
                <w:sz w:val="24"/>
                <w:szCs w:val="24"/>
                <w:lang w:val="en-US"/>
              </w:rPr>
            </w:pPr>
            <w:r w:rsidRPr="00A0144C">
              <w:rPr>
                <w:rFonts w:cs="Times New Roman"/>
                <w:sz w:val="24"/>
                <w:szCs w:val="24"/>
                <w:lang w:val="en-US"/>
              </w:rPr>
              <w:t>Tiếp thu</w:t>
            </w:r>
          </w:p>
        </w:tc>
      </w:tr>
      <w:tr w:rsidR="007B7716" w:rsidRPr="00A0144C" w14:paraId="46BA7FEA" w14:textId="77777777" w:rsidTr="002827F1">
        <w:trPr>
          <w:trHeight w:val="185"/>
        </w:trPr>
        <w:tc>
          <w:tcPr>
            <w:tcW w:w="576" w:type="dxa"/>
            <w:tcBorders>
              <w:top w:val="single" w:sz="4" w:space="0" w:color="auto"/>
              <w:bottom w:val="dotted" w:sz="4" w:space="0" w:color="auto"/>
            </w:tcBorders>
          </w:tcPr>
          <w:p w14:paraId="0D805D25" w14:textId="77777777" w:rsidR="007B7716" w:rsidRPr="002827F1" w:rsidRDefault="007B7716" w:rsidP="002827F1">
            <w:pPr>
              <w:numPr>
                <w:ilvl w:val="0"/>
                <w:numId w:val="42"/>
              </w:numPr>
              <w:spacing w:before="60"/>
              <w:jc w:val="left"/>
              <w:rPr>
                <w:rFonts w:cs="Times New Roman"/>
                <w:sz w:val="24"/>
                <w:szCs w:val="24"/>
              </w:rPr>
            </w:pPr>
          </w:p>
        </w:tc>
        <w:tc>
          <w:tcPr>
            <w:tcW w:w="1473" w:type="dxa"/>
            <w:tcBorders>
              <w:top w:val="single" w:sz="4" w:space="0" w:color="auto"/>
              <w:bottom w:val="dotted" w:sz="4" w:space="0" w:color="auto"/>
            </w:tcBorders>
          </w:tcPr>
          <w:p w14:paraId="10821495" w14:textId="7BBB4488" w:rsidR="007B7716" w:rsidRPr="002827F1" w:rsidRDefault="007B7716"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5</w:t>
            </w:r>
          </w:p>
        </w:tc>
        <w:tc>
          <w:tcPr>
            <w:tcW w:w="2323" w:type="dxa"/>
            <w:tcBorders>
              <w:top w:val="single" w:sz="4" w:space="0" w:color="auto"/>
            </w:tcBorders>
          </w:tcPr>
          <w:p w14:paraId="695C5E2F" w14:textId="67F770E5" w:rsidR="007B7716" w:rsidRPr="002827F1" w:rsidRDefault="007B7716"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Hà Tĩnh</w:t>
            </w:r>
          </w:p>
        </w:tc>
        <w:tc>
          <w:tcPr>
            <w:tcW w:w="3572" w:type="dxa"/>
          </w:tcPr>
          <w:p w14:paraId="3691DE90" w14:textId="2D5C15B9" w:rsidR="007B7716" w:rsidRPr="002827F1" w:rsidRDefault="007B7716"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Hiện nội dung đánh giá khá rộng, nhưng tiêu chí đánh giá đưa chưa chi tiết, đầy đủ.</w:t>
            </w:r>
          </w:p>
          <w:p w14:paraId="17962AE9" w14:textId="1B2748D5" w:rsidR="007B7716" w:rsidRPr="002827F1" w:rsidRDefault="007B7716"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Việc đánh giá một vấn đề cần xây dựng Bộ tiêu chí chi tiết cho từng nội dung đánh giá và cần được hội đồng thẩm định đánh giá tính phù hợp của bộ tiêu chí dựa trên các căn cứ pháp lý và chuyên môn hiện hành để áp dựng cho toàn quốc thì mới đảm bảo tính công bằng, chính xác, độ tin cậy. Tuy nhiên tại thông tư này chưa xây dựng được Bộ tiêu chí chi tiết đánh giá cho từng nội dung cụ thể</w:t>
            </w:r>
          </w:p>
        </w:tc>
        <w:tc>
          <w:tcPr>
            <w:tcW w:w="2098" w:type="dxa"/>
          </w:tcPr>
          <w:p w14:paraId="76F8ED74" w14:textId="191A700E" w:rsidR="007B7716" w:rsidRPr="002827F1" w:rsidRDefault="002175DE" w:rsidP="002827F1">
            <w:pPr>
              <w:spacing w:before="60"/>
              <w:rPr>
                <w:rFonts w:cs="Times New Roman"/>
                <w:sz w:val="24"/>
                <w:szCs w:val="24"/>
                <w:lang w:val="en-US"/>
              </w:rPr>
            </w:pPr>
            <w:r w:rsidRPr="00A0144C">
              <w:rPr>
                <w:rFonts w:cs="Times New Roman"/>
                <w:sz w:val="24"/>
                <w:szCs w:val="24"/>
                <w:lang w:val="en-US"/>
              </w:rPr>
              <w:t xml:space="preserve">Thông tư quy định các nguyên tắc chung. </w:t>
            </w:r>
          </w:p>
        </w:tc>
      </w:tr>
      <w:tr w:rsidR="002175DE" w:rsidRPr="00A0144C" w14:paraId="5A47EFB0" w14:textId="77777777" w:rsidTr="002827F1">
        <w:trPr>
          <w:trHeight w:val="185"/>
        </w:trPr>
        <w:tc>
          <w:tcPr>
            <w:tcW w:w="576" w:type="dxa"/>
            <w:tcBorders>
              <w:bottom w:val="dotted" w:sz="4" w:space="0" w:color="auto"/>
            </w:tcBorders>
          </w:tcPr>
          <w:p w14:paraId="7C718091"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295E3CC1" w14:textId="07EED6BB" w:rsidR="002175DE" w:rsidRPr="002827F1" w:rsidRDefault="002175DE"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5</w:t>
            </w:r>
          </w:p>
        </w:tc>
        <w:tc>
          <w:tcPr>
            <w:tcW w:w="2323" w:type="dxa"/>
          </w:tcPr>
          <w:p w14:paraId="1F4D782E" w14:textId="2735DCF5"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Thanh Hóa</w:t>
            </w:r>
          </w:p>
        </w:tc>
        <w:tc>
          <w:tcPr>
            <w:tcW w:w="3572" w:type="dxa"/>
          </w:tcPr>
          <w:p w14:paraId="023CF050" w14:textId="03852E49"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Khó khăn: Tiêu chí còn mang tính nguyên tắc chung, thiếu hướng dẫn cụ thể theo nhóm bệnh, tuyến chuyên môn.</w:t>
            </w:r>
          </w:p>
          <w:p w14:paraId="7A083BCC" w14:textId="6CEDEA34"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xuất: Ban hành bộ tiêu chí, bảng kiểm mẫu thống nhất cho một số nhóm dịch vụ chính</w:t>
            </w:r>
          </w:p>
        </w:tc>
        <w:tc>
          <w:tcPr>
            <w:tcW w:w="2098" w:type="dxa"/>
          </w:tcPr>
          <w:p w14:paraId="28EAFF11" w14:textId="31CF2415" w:rsidR="002175DE" w:rsidRPr="002827F1" w:rsidRDefault="002175DE" w:rsidP="002827F1">
            <w:pPr>
              <w:spacing w:before="60"/>
              <w:rPr>
                <w:rFonts w:cs="Times New Roman"/>
                <w:sz w:val="24"/>
                <w:szCs w:val="24"/>
                <w:lang w:val="en-US"/>
              </w:rPr>
            </w:pPr>
            <w:r w:rsidRPr="00A0144C">
              <w:rPr>
                <w:rFonts w:cs="Times New Roman"/>
                <w:sz w:val="24"/>
                <w:szCs w:val="24"/>
                <w:lang w:val="en-US"/>
              </w:rPr>
              <w:t xml:space="preserve">Thông tư quy định các nguyên tắc chung. </w:t>
            </w:r>
          </w:p>
        </w:tc>
      </w:tr>
      <w:tr w:rsidR="002175DE" w:rsidRPr="00A0144C" w14:paraId="77519F83" w14:textId="77777777" w:rsidTr="002827F1">
        <w:trPr>
          <w:trHeight w:val="185"/>
        </w:trPr>
        <w:tc>
          <w:tcPr>
            <w:tcW w:w="576" w:type="dxa"/>
            <w:tcBorders>
              <w:bottom w:val="dotted" w:sz="4" w:space="0" w:color="auto"/>
            </w:tcBorders>
          </w:tcPr>
          <w:p w14:paraId="22C1EB08" w14:textId="4BED4405" w:rsidR="002175DE" w:rsidRPr="002827F1" w:rsidRDefault="002175DE"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046255CC" w14:textId="5B34EA56" w:rsidR="002175DE" w:rsidRPr="002827F1" w:rsidRDefault="002175DE" w:rsidP="002827F1">
            <w:pPr>
              <w:spacing w:before="60"/>
              <w:jc w:val="left"/>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xml:space="preserve">Điều 5: điểm b khoản 1 </w:t>
            </w:r>
          </w:p>
        </w:tc>
        <w:tc>
          <w:tcPr>
            <w:tcW w:w="2323" w:type="dxa"/>
          </w:tcPr>
          <w:p w14:paraId="4B8215F3" w14:textId="49A968FA" w:rsidR="002175DE" w:rsidRPr="002827F1" w:rsidRDefault="002175DE" w:rsidP="002827F1">
            <w:pPr>
              <w:spacing w:before="60"/>
              <w:rPr>
                <w:rFonts w:cs="Times New Roman"/>
                <w:sz w:val="24"/>
                <w:szCs w:val="24"/>
                <w:lang w:val="en-GB"/>
              </w:rPr>
            </w:pPr>
            <w:r w:rsidRPr="002827F1">
              <w:rPr>
                <w:rFonts w:cs="Times New Roman"/>
                <w:sz w:val="24"/>
                <w:szCs w:val="24"/>
                <w:lang w:val="en-GB"/>
              </w:rPr>
              <w:t>Vụ BHYT</w:t>
            </w:r>
          </w:p>
        </w:tc>
        <w:tc>
          <w:tcPr>
            <w:tcW w:w="3572" w:type="dxa"/>
          </w:tcPr>
          <w:p w14:paraId="0D338EB2" w14:textId="1481A4C3" w:rsidR="002175DE" w:rsidRPr="002827F1" w:rsidRDefault="002175DE"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lang w:val="en-US"/>
              </w:rPr>
              <w:t>Đ</w:t>
            </w:r>
            <w:r w:rsidRPr="002827F1">
              <w:rPr>
                <w:rFonts w:cs="Times New Roman"/>
                <w:spacing w:val="3"/>
                <w:sz w:val="24"/>
                <w:szCs w:val="24"/>
                <w:shd w:val="clear" w:color="auto" w:fill="FFFFFF"/>
              </w:rPr>
              <w:t>ề nghị sửa đổi, bổ sung như sau:</w:t>
            </w:r>
          </w:p>
          <w:p w14:paraId="5890F6E0" w14:textId="46352F5C" w:rsidR="002175DE" w:rsidRPr="002827F1" w:rsidRDefault="002175DE"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rPr>
              <w:t>"b) Tính hợp lý về chuyên môn: Chỉ định và thực hiện dịch vụ kỹ thuật</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khám bệnh, chữa bệnh tuân thủ các hướng dẫn chuyên môn khám bệnh, chữa</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bệnh".</w:t>
            </w:r>
          </w:p>
        </w:tc>
        <w:tc>
          <w:tcPr>
            <w:tcW w:w="2098" w:type="dxa"/>
          </w:tcPr>
          <w:p w14:paraId="4C5BC2EB" w14:textId="45D621F8" w:rsidR="002175DE" w:rsidRPr="002827F1" w:rsidRDefault="002175DE" w:rsidP="002827F1">
            <w:pPr>
              <w:spacing w:before="60"/>
              <w:rPr>
                <w:rFonts w:cs="Times New Roman"/>
                <w:sz w:val="24"/>
                <w:szCs w:val="24"/>
                <w:lang w:val="en-US"/>
              </w:rPr>
            </w:pPr>
            <w:r w:rsidRPr="00A0144C">
              <w:rPr>
                <w:rFonts w:cs="Times New Roman"/>
                <w:sz w:val="24"/>
                <w:szCs w:val="24"/>
                <w:lang w:val="en-US"/>
              </w:rPr>
              <w:t>Tiếp thu</w:t>
            </w:r>
          </w:p>
        </w:tc>
      </w:tr>
      <w:tr w:rsidR="002175DE" w:rsidRPr="00A0144C" w14:paraId="111E50EC" w14:textId="77777777" w:rsidTr="002827F1">
        <w:trPr>
          <w:trHeight w:val="185"/>
        </w:trPr>
        <w:tc>
          <w:tcPr>
            <w:tcW w:w="576" w:type="dxa"/>
            <w:tcBorders>
              <w:bottom w:val="dotted" w:sz="4" w:space="0" w:color="auto"/>
            </w:tcBorders>
          </w:tcPr>
          <w:p w14:paraId="46892494"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164D0CEC" w14:textId="1400F716" w:rsidR="002175DE" w:rsidRPr="002827F1" w:rsidRDefault="00EA1296" w:rsidP="002827F1">
            <w:pPr>
              <w:spacing w:before="60"/>
              <w:jc w:val="left"/>
              <w:rPr>
                <w:rFonts w:cs="Times New Roman"/>
                <w:bCs/>
                <w:spacing w:val="-2"/>
                <w:sz w:val="24"/>
                <w:szCs w:val="24"/>
                <w:lang w:val="nl-NL"/>
              </w:rPr>
            </w:pPr>
            <w:r w:rsidRPr="00A0144C">
              <w:rPr>
                <w:rFonts w:cs="Times New Roman"/>
                <w:sz w:val="24"/>
                <w:szCs w:val="24"/>
                <w:lang w:val="en-US"/>
              </w:rPr>
              <w:t xml:space="preserve">Điều 5: </w:t>
            </w:r>
            <w:r w:rsidR="002175DE" w:rsidRPr="002827F1">
              <w:rPr>
                <w:rFonts w:cs="Times New Roman"/>
                <w:sz w:val="24"/>
                <w:szCs w:val="24"/>
                <w:lang w:val="en-US"/>
              </w:rPr>
              <w:t>Điểm c, khoản 1</w:t>
            </w:r>
          </w:p>
        </w:tc>
        <w:tc>
          <w:tcPr>
            <w:tcW w:w="2323" w:type="dxa"/>
          </w:tcPr>
          <w:p w14:paraId="24F57455" w14:textId="6FC972A3" w:rsidR="002175DE" w:rsidRPr="002827F1" w:rsidRDefault="002175DE" w:rsidP="002827F1">
            <w:pPr>
              <w:spacing w:before="60"/>
              <w:rPr>
                <w:rFonts w:cs="Times New Roman"/>
                <w:spacing w:val="-2"/>
                <w:sz w:val="24"/>
                <w:szCs w:val="24"/>
                <w:lang w:val="nl-NL"/>
              </w:rPr>
            </w:pPr>
            <w:r w:rsidRPr="002827F1">
              <w:rPr>
                <w:rFonts w:cs="Times New Roman"/>
                <w:spacing w:val="-2"/>
                <w:sz w:val="24"/>
                <w:szCs w:val="24"/>
                <w:lang w:val="nl-NL"/>
              </w:rPr>
              <w:t>Bệnh viện Châm cứu TW</w:t>
            </w:r>
          </w:p>
        </w:tc>
        <w:tc>
          <w:tcPr>
            <w:tcW w:w="3572" w:type="dxa"/>
          </w:tcPr>
          <w:p w14:paraId="1E3FBE52" w14:textId="77777777" w:rsidR="002175DE" w:rsidRPr="002827F1" w:rsidRDefault="002175DE" w:rsidP="002827F1">
            <w:pPr>
              <w:spacing w:before="60"/>
              <w:rPr>
                <w:rFonts w:cs="Times New Roman"/>
                <w:b/>
                <w:bCs/>
                <w:sz w:val="24"/>
                <w:szCs w:val="24"/>
                <w:lang w:val="en-US"/>
              </w:rPr>
            </w:pPr>
            <w:r w:rsidRPr="002827F1">
              <w:rPr>
                <w:rFonts w:cs="Times New Roman"/>
                <w:b/>
                <w:bCs/>
                <w:sz w:val="24"/>
                <w:szCs w:val="24"/>
                <w:lang w:val="en-US"/>
              </w:rPr>
              <w:t>Bổ sung:</w:t>
            </w:r>
          </w:p>
          <w:p w14:paraId="777C9600" w14:textId="0E7500DF" w:rsidR="002175DE" w:rsidRPr="002827F1" w:rsidRDefault="002175DE" w:rsidP="002827F1">
            <w:pPr>
              <w:spacing w:before="60"/>
              <w:rPr>
                <w:rFonts w:cs="Times New Roman"/>
                <w:b/>
                <w:spacing w:val="-2"/>
                <w:sz w:val="24"/>
                <w:szCs w:val="24"/>
                <w:lang w:val="nl-NL"/>
              </w:rPr>
            </w:pPr>
            <w:r w:rsidRPr="002827F1">
              <w:rPr>
                <w:rFonts w:cs="Times New Roman"/>
                <w:sz w:val="24"/>
                <w:szCs w:val="24"/>
                <w:lang w:val="en-US"/>
              </w:rPr>
              <w:t xml:space="preserve">Điểm c) Tính hợp lý về chi phí: Chỉ định dịch vụ kỹ thuật khám bệnh, chữa bệnh phải cân nhắc giữa hiệu quả và chi phí, </w:t>
            </w:r>
            <w:r w:rsidRPr="002827F1">
              <w:rPr>
                <w:rFonts w:cs="Times New Roman"/>
                <w:b/>
                <w:bCs/>
                <w:sz w:val="24"/>
                <w:szCs w:val="24"/>
                <w:lang w:val="en-US"/>
              </w:rPr>
              <w:t>trong đó ưu tiên hiệu quả điều trị</w:t>
            </w:r>
          </w:p>
        </w:tc>
        <w:tc>
          <w:tcPr>
            <w:tcW w:w="2098" w:type="dxa"/>
          </w:tcPr>
          <w:p w14:paraId="019375E4" w14:textId="32BC325A" w:rsidR="002175DE" w:rsidRPr="002827F1" w:rsidRDefault="002175DE" w:rsidP="002827F1">
            <w:pPr>
              <w:spacing w:before="60"/>
              <w:rPr>
                <w:rFonts w:cs="Times New Roman"/>
                <w:sz w:val="24"/>
                <w:szCs w:val="24"/>
                <w:lang w:val="en-US"/>
              </w:rPr>
            </w:pPr>
            <w:r w:rsidRPr="002827F1">
              <w:rPr>
                <w:rFonts w:cs="Times New Roman"/>
                <w:sz w:val="24"/>
                <w:szCs w:val="24"/>
                <w:lang w:val="en-US"/>
              </w:rPr>
              <w:t xml:space="preserve">Rất khó đánh giá về chi phí và hiệu quả: bỏ nội dung về tính hợp lý về chi phí. Người chỉ định có trách nhiệm xem xét khía cạnh chi phí, hiệu quả và nhu cầu, bối cảnh của mỗi người bệnh để đưa ra chỉ định. </w:t>
            </w:r>
          </w:p>
        </w:tc>
      </w:tr>
      <w:tr w:rsidR="002175DE" w:rsidRPr="00A0144C" w14:paraId="3213B3B2" w14:textId="77777777" w:rsidTr="002827F1">
        <w:trPr>
          <w:trHeight w:val="185"/>
        </w:trPr>
        <w:tc>
          <w:tcPr>
            <w:tcW w:w="576" w:type="dxa"/>
            <w:tcBorders>
              <w:bottom w:val="dotted" w:sz="4" w:space="0" w:color="auto"/>
            </w:tcBorders>
          </w:tcPr>
          <w:p w14:paraId="0CC28C3E"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1E8ACF5D" w14:textId="6BF409A0" w:rsidR="002175DE" w:rsidRPr="002827F1" w:rsidRDefault="00EA1296" w:rsidP="002827F1">
            <w:pPr>
              <w:spacing w:before="60"/>
              <w:jc w:val="left"/>
              <w:rPr>
                <w:rFonts w:cs="Times New Roman"/>
                <w:sz w:val="24"/>
                <w:szCs w:val="24"/>
              </w:rPr>
            </w:pPr>
            <w:r w:rsidRPr="00A0144C">
              <w:rPr>
                <w:rFonts w:cs="Times New Roman"/>
                <w:spacing w:val="3"/>
                <w:sz w:val="24"/>
                <w:szCs w:val="24"/>
                <w:shd w:val="clear" w:color="auto" w:fill="FFFFFF"/>
              </w:rPr>
              <w:t>Điều 5</w:t>
            </w:r>
            <w:r w:rsidRPr="00A0144C">
              <w:rPr>
                <w:rFonts w:cs="Times New Roman"/>
                <w:spacing w:val="3"/>
                <w:sz w:val="24"/>
                <w:szCs w:val="24"/>
                <w:shd w:val="clear" w:color="auto" w:fill="FFFFFF"/>
                <w:lang w:val="en-US"/>
              </w:rPr>
              <w:t xml:space="preserve">: </w:t>
            </w:r>
            <w:r w:rsidR="002175DE" w:rsidRPr="002827F1">
              <w:rPr>
                <w:rFonts w:cs="Times New Roman"/>
                <w:spacing w:val="3"/>
                <w:sz w:val="24"/>
                <w:szCs w:val="24"/>
                <w:shd w:val="clear" w:color="auto" w:fill="FFFFFF"/>
              </w:rPr>
              <w:t>điểm c, khoản 1</w:t>
            </w:r>
          </w:p>
        </w:tc>
        <w:tc>
          <w:tcPr>
            <w:tcW w:w="2323" w:type="dxa"/>
          </w:tcPr>
          <w:p w14:paraId="4E41ED07" w14:textId="79975F1A" w:rsidR="002175DE" w:rsidRPr="002827F1" w:rsidRDefault="002175DE" w:rsidP="002827F1">
            <w:pPr>
              <w:spacing w:before="60"/>
              <w:rPr>
                <w:rFonts w:cs="Times New Roman"/>
                <w:sz w:val="24"/>
                <w:szCs w:val="24"/>
                <w:lang w:val="en-US"/>
              </w:rPr>
            </w:pPr>
            <w:r w:rsidRPr="002827F1">
              <w:rPr>
                <w:rFonts w:cs="Times New Roman"/>
                <w:sz w:val="24"/>
                <w:szCs w:val="24"/>
                <w:lang w:val="en-US"/>
              </w:rPr>
              <w:t xml:space="preserve">SYT </w:t>
            </w:r>
            <w:r w:rsidRPr="002827F1">
              <w:rPr>
                <w:rFonts w:cs="Times New Roman"/>
                <w:sz w:val="24"/>
                <w:szCs w:val="24"/>
              </w:rPr>
              <w:t>Quảng Trị</w:t>
            </w:r>
          </w:p>
        </w:tc>
        <w:tc>
          <w:tcPr>
            <w:tcW w:w="3572" w:type="dxa"/>
          </w:tcPr>
          <w:p w14:paraId="522F16B9" w14:textId="1B7BC059" w:rsidR="002175DE" w:rsidRPr="002827F1" w:rsidRDefault="002175DE" w:rsidP="002827F1">
            <w:pPr>
              <w:spacing w:before="60"/>
              <w:rPr>
                <w:rFonts w:cs="Times New Roman"/>
                <w:sz w:val="24"/>
                <w:szCs w:val="24"/>
                <w:lang w:val="en-US"/>
              </w:rPr>
            </w:pPr>
            <w:r w:rsidRPr="002827F1">
              <w:rPr>
                <w:rFonts w:cs="Times New Roman"/>
                <w:spacing w:val="3"/>
                <w:sz w:val="24"/>
                <w:szCs w:val="24"/>
                <w:shd w:val="clear" w:color="auto" w:fill="FFFFFF"/>
              </w:rPr>
              <w:t xml:space="preserve">Tiêu chí đánh giá về tính hợp lý về chi phí: Quy định “cân nhắc giữa hiệu quả và chi phí” rất khó đánh giá nếu không có các nghiên cứu đánh giá. Đề nghị cần quy định rõ, ví dụ: ưu tiên sử dụng dịch </w:t>
            </w:r>
            <w:r w:rsidRPr="002827F1">
              <w:rPr>
                <w:rFonts w:cs="Times New Roman"/>
                <w:spacing w:val="3"/>
                <w:sz w:val="24"/>
                <w:szCs w:val="24"/>
                <w:shd w:val="clear" w:color="auto" w:fill="FFFFFF"/>
              </w:rPr>
              <w:lastRenderedPageBreak/>
              <w:t>vụ/thuốc có chi phí thấp hơn nếu hiệu quả điều trị tương đương.</w:t>
            </w:r>
          </w:p>
        </w:tc>
        <w:tc>
          <w:tcPr>
            <w:tcW w:w="2098" w:type="dxa"/>
          </w:tcPr>
          <w:p w14:paraId="73878C06" w14:textId="2AE8C567" w:rsidR="002175DE" w:rsidRPr="002827F1" w:rsidRDefault="002175DE" w:rsidP="002827F1">
            <w:pPr>
              <w:spacing w:before="60"/>
              <w:rPr>
                <w:rFonts w:cs="Times New Roman"/>
                <w:sz w:val="24"/>
                <w:szCs w:val="24"/>
                <w:lang w:val="en-US"/>
              </w:rPr>
            </w:pPr>
            <w:r w:rsidRPr="002827F1">
              <w:rPr>
                <w:rFonts w:cs="Times New Roman"/>
                <w:sz w:val="24"/>
                <w:szCs w:val="24"/>
                <w:lang w:val="en-US"/>
              </w:rPr>
              <w:lastRenderedPageBreak/>
              <w:t xml:space="preserve">Rất khó đánh giá về chi phí và hiệu quả: bỏ nội dung về tính hợp lý về chi phí. Rất khó đánh giá về hiệu quả điều trị tương đương </w:t>
            </w:r>
            <w:r w:rsidRPr="002827F1">
              <w:rPr>
                <w:rFonts w:cs="Times New Roman"/>
                <w:sz w:val="24"/>
                <w:szCs w:val="24"/>
                <w:lang w:val="en-US"/>
              </w:rPr>
              <w:lastRenderedPageBreak/>
              <w:t>(không đủ bằng chứng khoa học về hiệu quả điều trị tương đương).</w:t>
            </w:r>
          </w:p>
        </w:tc>
      </w:tr>
      <w:tr w:rsidR="002175DE" w:rsidRPr="00A0144C" w14:paraId="56DDF1DA" w14:textId="77777777" w:rsidTr="002827F1">
        <w:trPr>
          <w:trHeight w:val="185"/>
        </w:trPr>
        <w:tc>
          <w:tcPr>
            <w:tcW w:w="576" w:type="dxa"/>
            <w:tcBorders>
              <w:bottom w:val="single" w:sz="4" w:space="0" w:color="auto"/>
            </w:tcBorders>
          </w:tcPr>
          <w:p w14:paraId="56A32703"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bottom w:val="single" w:sz="4" w:space="0" w:color="auto"/>
            </w:tcBorders>
          </w:tcPr>
          <w:p w14:paraId="4C1C760E" w14:textId="79CF0C35" w:rsidR="002175DE" w:rsidRPr="002827F1" w:rsidRDefault="00EA1296" w:rsidP="002827F1">
            <w:pPr>
              <w:spacing w:before="60"/>
              <w:jc w:val="left"/>
              <w:rPr>
                <w:rFonts w:cs="Times New Roman"/>
                <w:spacing w:val="3"/>
                <w:sz w:val="24"/>
                <w:szCs w:val="24"/>
                <w:shd w:val="clear" w:color="auto" w:fill="FFFFFF"/>
              </w:rPr>
            </w:pPr>
            <w:r w:rsidRPr="00A0144C">
              <w:rPr>
                <w:rFonts w:cs="Times New Roman"/>
                <w:sz w:val="24"/>
                <w:szCs w:val="24"/>
              </w:rPr>
              <w:t>Điều 5</w:t>
            </w:r>
            <w:r w:rsidRPr="00A0144C">
              <w:rPr>
                <w:rFonts w:cs="Times New Roman"/>
                <w:sz w:val="24"/>
                <w:szCs w:val="24"/>
                <w:lang w:val="en-US"/>
              </w:rPr>
              <w:t xml:space="preserve">: </w:t>
            </w:r>
            <w:r w:rsidR="002175DE" w:rsidRPr="002827F1">
              <w:rPr>
                <w:rFonts w:cs="Times New Roman"/>
                <w:sz w:val="24"/>
                <w:szCs w:val="24"/>
              </w:rPr>
              <w:t>Điểm a, khoản 2</w:t>
            </w:r>
          </w:p>
        </w:tc>
        <w:tc>
          <w:tcPr>
            <w:tcW w:w="2323" w:type="dxa"/>
          </w:tcPr>
          <w:p w14:paraId="7AE9DA5D" w14:textId="567875EC" w:rsidR="002175DE" w:rsidRPr="002827F1" w:rsidRDefault="002175DE" w:rsidP="002827F1">
            <w:pPr>
              <w:spacing w:before="60"/>
              <w:rPr>
                <w:rFonts w:cs="Times New Roman"/>
                <w:sz w:val="24"/>
                <w:szCs w:val="24"/>
                <w:lang w:val="en-US"/>
              </w:rPr>
            </w:pPr>
            <w:r w:rsidRPr="002827F1">
              <w:rPr>
                <w:rFonts w:cs="Times New Roman"/>
                <w:sz w:val="24"/>
                <w:szCs w:val="24"/>
                <w:lang w:val="en-US"/>
              </w:rPr>
              <w:t xml:space="preserve">SYT </w:t>
            </w:r>
            <w:r w:rsidRPr="002827F1">
              <w:rPr>
                <w:rFonts w:cs="Times New Roman"/>
                <w:sz w:val="24"/>
                <w:szCs w:val="24"/>
              </w:rPr>
              <w:t>Điện Biên</w:t>
            </w:r>
          </w:p>
        </w:tc>
        <w:tc>
          <w:tcPr>
            <w:tcW w:w="3572" w:type="dxa"/>
          </w:tcPr>
          <w:p w14:paraId="786B1579" w14:textId="6650BDD1" w:rsidR="002175DE" w:rsidRPr="002827F1" w:rsidRDefault="002175DE" w:rsidP="002827F1">
            <w:pPr>
              <w:spacing w:before="60"/>
              <w:rPr>
                <w:rFonts w:cs="Times New Roman"/>
                <w:spacing w:val="3"/>
                <w:sz w:val="24"/>
                <w:szCs w:val="24"/>
                <w:shd w:val="clear" w:color="auto" w:fill="FFFFFF"/>
              </w:rPr>
            </w:pPr>
            <w:r w:rsidRPr="002827F1">
              <w:rPr>
                <w:rFonts w:cs="Times New Roman"/>
                <w:sz w:val="24"/>
                <w:szCs w:val="24"/>
              </w:rPr>
              <w:t xml:space="preserve">a) Tính cần thiết: Chỉ định dịch vụ khám bệnh, chữa bệnh phải cần thiết để theo dõi, chẩn đoán, điều trị </w:t>
            </w:r>
            <w:r w:rsidRPr="002827F1">
              <w:rPr>
                <w:rFonts w:cs="Times New Roman"/>
                <w:b/>
                <w:bCs/>
                <w:sz w:val="24"/>
                <w:szCs w:val="24"/>
              </w:rPr>
              <w:t>và tiên lượng bệnh.</w:t>
            </w:r>
          </w:p>
        </w:tc>
        <w:tc>
          <w:tcPr>
            <w:tcW w:w="2098" w:type="dxa"/>
          </w:tcPr>
          <w:p w14:paraId="3F23AE2E" w14:textId="38BFD284" w:rsidR="002175DE" w:rsidRPr="002827F1" w:rsidRDefault="002175DE" w:rsidP="002827F1">
            <w:pPr>
              <w:spacing w:before="60"/>
              <w:rPr>
                <w:rFonts w:cs="Times New Roman"/>
                <w:sz w:val="24"/>
                <w:szCs w:val="24"/>
                <w:lang w:val="en-US"/>
              </w:rPr>
            </w:pPr>
            <w:r w:rsidRPr="002827F1">
              <w:rPr>
                <w:rFonts w:cs="Times New Roman"/>
                <w:sz w:val="24"/>
                <w:szCs w:val="24"/>
                <w:lang w:val="en-US"/>
              </w:rPr>
              <w:t>Tiếp thu</w:t>
            </w:r>
          </w:p>
        </w:tc>
      </w:tr>
      <w:tr w:rsidR="002175DE" w:rsidRPr="00A0144C" w14:paraId="343EF82A" w14:textId="77777777" w:rsidTr="002827F1">
        <w:trPr>
          <w:trHeight w:val="185"/>
        </w:trPr>
        <w:tc>
          <w:tcPr>
            <w:tcW w:w="576" w:type="dxa"/>
            <w:tcBorders>
              <w:bottom w:val="nil"/>
            </w:tcBorders>
          </w:tcPr>
          <w:p w14:paraId="337E4534"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bottom w:val="nil"/>
            </w:tcBorders>
          </w:tcPr>
          <w:p w14:paraId="0E319870" w14:textId="0D98DD82" w:rsidR="002175DE" w:rsidRPr="002827F1" w:rsidRDefault="00F82552" w:rsidP="002827F1">
            <w:pPr>
              <w:spacing w:before="60"/>
              <w:jc w:val="left"/>
              <w:rPr>
                <w:rFonts w:cs="Times New Roman"/>
                <w:spacing w:val="3"/>
                <w:sz w:val="24"/>
                <w:szCs w:val="24"/>
                <w:shd w:val="clear" w:color="auto" w:fill="FFFFFF"/>
              </w:rPr>
            </w:pPr>
            <w:r w:rsidRPr="00A0144C">
              <w:rPr>
                <w:rFonts w:cs="Times New Roman"/>
                <w:sz w:val="24"/>
                <w:szCs w:val="24"/>
              </w:rPr>
              <w:t>Điều 5</w:t>
            </w:r>
            <w:r w:rsidRPr="00A0144C">
              <w:rPr>
                <w:rFonts w:cs="Times New Roman"/>
                <w:sz w:val="24"/>
                <w:szCs w:val="24"/>
                <w:lang w:val="en-US"/>
              </w:rPr>
              <w:t xml:space="preserve">: </w:t>
            </w:r>
            <w:r w:rsidR="002175DE" w:rsidRPr="002827F1">
              <w:rPr>
                <w:rFonts w:cs="Times New Roman"/>
                <w:sz w:val="24"/>
                <w:szCs w:val="24"/>
              </w:rPr>
              <w:t>Điểm b, khoản 2</w:t>
            </w:r>
          </w:p>
        </w:tc>
        <w:tc>
          <w:tcPr>
            <w:tcW w:w="2323" w:type="dxa"/>
          </w:tcPr>
          <w:p w14:paraId="1FB1AB2D" w14:textId="7F67F3A2" w:rsidR="002175DE" w:rsidRPr="002827F1" w:rsidRDefault="002175DE" w:rsidP="002827F1">
            <w:pPr>
              <w:spacing w:before="60"/>
              <w:rPr>
                <w:rFonts w:cs="Times New Roman"/>
                <w:sz w:val="24"/>
                <w:szCs w:val="24"/>
                <w:lang w:val="en-US"/>
              </w:rPr>
            </w:pPr>
            <w:r w:rsidRPr="002827F1">
              <w:rPr>
                <w:rFonts w:cs="Times New Roman"/>
                <w:sz w:val="24"/>
                <w:szCs w:val="24"/>
                <w:lang w:val="en-US"/>
              </w:rPr>
              <w:t xml:space="preserve">SYT </w:t>
            </w:r>
            <w:r w:rsidRPr="002827F1">
              <w:rPr>
                <w:rFonts w:cs="Times New Roman"/>
                <w:sz w:val="24"/>
                <w:szCs w:val="24"/>
              </w:rPr>
              <w:t>Điện Biên</w:t>
            </w:r>
          </w:p>
        </w:tc>
        <w:tc>
          <w:tcPr>
            <w:tcW w:w="3572" w:type="dxa"/>
          </w:tcPr>
          <w:p w14:paraId="7E009072" w14:textId="51FA9CAA" w:rsidR="002175DE" w:rsidRPr="002827F1" w:rsidRDefault="002175DE" w:rsidP="002827F1">
            <w:pPr>
              <w:spacing w:before="60"/>
              <w:rPr>
                <w:rFonts w:cs="Times New Roman"/>
                <w:spacing w:val="3"/>
                <w:sz w:val="24"/>
                <w:szCs w:val="24"/>
                <w:shd w:val="clear" w:color="auto" w:fill="FFFFFF"/>
              </w:rPr>
            </w:pPr>
            <w:r w:rsidRPr="002827F1">
              <w:rPr>
                <w:rFonts w:cs="Times New Roman"/>
                <w:sz w:val="24"/>
                <w:szCs w:val="24"/>
                <w:lang w:val="en-US"/>
              </w:rPr>
              <w:t xml:space="preserve">b) </w:t>
            </w:r>
            <w:r w:rsidRPr="002827F1">
              <w:rPr>
                <w:rFonts w:cs="Times New Roman"/>
                <w:sz w:val="24"/>
                <w:szCs w:val="24"/>
              </w:rPr>
              <w:t xml:space="preserve">Tính hợp lý về chuyên môn: Liều lượng, đường dùng, tần suất và thời gian dùng thuốc phải tuân thủ hướng dẫn điều trị của Bộ Y tế hoặc phác đồ điều trị đã được phê duyệt của cơ sở </w:t>
            </w:r>
            <w:r w:rsidRPr="002827F1">
              <w:rPr>
                <w:rFonts w:cs="Times New Roman"/>
                <w:b/>
                <w:bCs/>
                <w:sz w:val="24"/>
                <w:szCs w:val="24"/>
              </w:rPr>
              <w:t>hoặc các hướng dẫn chuyên môn, khuyến cáo của Tổ chức Y tế thế giới, các Hiệp hội y khoa chuyên ngành quốc tế, trong nước</w:t>
            </w:r>
            <w:r w:rsidRPr="002827F1">
              <w:rPr>
                <w:rFonts w:cs="Times New Roman"/>
                <w:b/>
                <w:bCs/>
                <w:sz w:val="24"/>
                <w:szCs w:val="24"/>
                <w:lang w:val="en-US"/>
              </w:rPr>
              <w:t>.</w:t>
            </w:r>
          </w:p>
        </w:tc>
        <w:tc>
          <w:tcPr>
            <w:tcW w:w="2098" w:type="dxa"/>
          </w:tcPr>
          <w:p w14:paraId="53731BCA" w14:textId="77777777" w:rsidR="002175DE" w:rsidRPr="002827F1" w:rsidRDefault="002175DE" w:rsidP="002827F1">
            <w:pPr>
              <w:spacing w:before="60"/>
              <w:rPr>
                <w:rFonts w:cs="Times New Roman"/>
                <w:sz w:val="24"/>
                <w:szCs w:val="24"/>
                <w:lang w:val="en-US"/>
              </w:rPr>
            </w:pPr>
            <w:r w:rsidRPr="002827F1">
              <w:rPr>
                <w:rFonts w:cs="Times New Roman"/>
                <w:sz w:val="24"/>
                <w:szCs w:val="24"/>
                <w:lang w:val="en-US"/>
              </w:rPr>
              <w:t>Theo quy định tại Điều 62 Luật Khám bệnh, chữa bệnh, Việc khám bệnh, chỉ định phương pháp chữa bệnh và kê đơn thuốc phải tuân thủ quy định về chuyên môn kỹ thuật do Bộ trưởng Bộ Y tế ban hành hoặc công nhận.</w:t>
            </w:r>
          </w:p>
          <w:p w14:paraId="76B260F8" w14:textId="790B0B10" w:rsidR="002175DE" w:rsidRPr="002827F1" w:rsidRDefault="002175DE" w:rsidP="002827F1">
            <w:pPr>
              <w:spacing w:before="60"/>
              <w:rPr>
                <w:rFonts w:cs="Times New Roman"/>
                <w:sz w:val="24"/>
                <w:szCs w:val="24"/>
                <w:lang w:val="en-US"/>
              </w:rPr>
            </w:pPr>
            <w:r w:rsidRPr="002827F1">
              <w:rPr>
                <w:rFonts w:cs="Times New Roman"/>
                <w:sz w:val="24"/>
                <w:szCs w:val="24"/>
                <w:lang w:val="en-US"/>
              </w:rPr>
              <w:t>Tiếp thu</w:t>
            </w:r>
          </w:p>
        </w:tc>
      </w:tr>
      <w:tr w:rsidR="002175DE" w:rsidRPr="00A0144C" w14:paraId="1AF73FBE" w14:textId="77777777" w:rsidTr="002827F1">
        <w:trPr>
          <w:trHeight w:val="185"/>
        </w:trPr>
        <w:tc>
          <w:tcPr>
            <w:tcW w:w="576" w:type="dxa"/>
            <w:tcBorders>
              <w:top w:val="nil"/>
              <w:bottom w:val="single" w:sz="4" w:space="0" w:color="auto"/>
            </w:tcBorders>
          </w:tcPr>
          <w:p w14:paraId="7AC38696" w14:textId="77777777" w:rsidR="002175DE" w:rsidRPr="002827F1" w:rsidRDefault="002175DE" w:rsidP="002827F1">
            <w:pPr>
              <w:spacing w:before="60"/>
              <w:ind w:left="360"/>
              <w:jc w:val="left"/>
              <w:rPr>
                <w:rFonts w:cs="Times New Roman"/>
                <w:sz w:val="24"/>
                <w:szCs w:val="24"/>
              </w:rPr>
            </w:pPr>
          </w:p>
        </w:tc>
        <w:tc>
          <w:tcPr>
            <w:tcW w:w="1473" w:type="dxa"/>
            <w:tcBorders>
              <w:top w:val="nil"/>
              <w:bottom w:val="single" w:sz="4" w:space="0" w:color="auto"/>
            </w:tcBorders>
          </w:tcPr>
          <w:p w14:paraId="3A0F33DC" w14:textId="77777777" w:rsidR="002175DE" w:rsidRPr="002827F1" w:rsidRDefault="002175DE" w:rsidP="002827F1">
            <w:pPr>
              <w:spacing w:before="60"/>
              <w:jc w:val="left"/>
              <w:rPr>
                <w:rFonts w:cs="Times New Roman"/>
                <w:sz w:val="24"/>
                <w:szCs w:val="24"/>
              </w:rPr>
            </w:pPr>
          </w:p>
        </w:tc>
        <w:tc>
          <w:tcPr>
            <w:tcW w:w="2323" w:type="dxa"/>
          </w:tcPr>
          <w:p w14:paraId="74455310" w14:textId="5F6AD716" w:rsidR="002175DE" w:rsidRPr="002827F1" w:rsidRDefault="002175DE" w:rsidP="002827F1">
            <w:pPr>
              <w:spacing w:before="60"/>
              <w:rPr>
                <w:rFonts w:cs="Times New Roman"/>
                <w:sz w:val="24"/>
                <w:szCs w:val="24"/>
                <w:lang w:val="en-US"/>
              </w:rPr>
            </w:pPr>
            <w:r w:rsidRPr="002827F1">
              <w:rPr>
                <w:rFonts w:cs="Times New Roman"/>
                <w:sz w:val="24"/>
                <w:szCs w:val="24"/>
                <w:lang w:val="en-US"/>
              </w:rPr>
              <w:t>Vụ BHYT</w:t>
            </w:r>
          </w:p>
        </w:tc>
        <w:tc>
          <w:tcPr>
            <w:tcW w:w="3572" w:type="dxa"/>
          </w:tcPr>
          <w:p w14:paraId="0001407A" w14:textId="37B358E2" w:rsidR="002175DE" w:rsidRPr="002827F1" w:rsidRDefault="002175DE" w:rsidP="002827F1">
            <w:pPr>
              <w:spacing w:before="60"/>
              <w:rPr>
                <w:rFonts w:cs="Times New Roman"/>
                <w:sz w:val="24"/>
                <w:szCs w:val="24"/>
                <w:lang w:val="en-US"/>
              </w:rPr>
            </w:pPr>
            <w:r w:rsidRPr="002827F1">
              <w:rPr>
                <w:rFonts w:cs="Times New Roman"/>
                <w:sz w:val="24"/>
                <w:szCs w:val="24"/>
                <w:lang w:val="en-US"/>
              </w:rPr>
              <w:t>Đề nghị sửa đổi, bổ sung như sau:</w:t>
            </w:r>
          </w:p>
          <w:p w14:paraId="22908C58" w14:textId="11382C1A" w:rsidR="002175DE" w:rsidRPr="002827F1" w:rsidRDefault="002175DE" w:rsidP="002827F1">
            <w:pPr>
              <w:spacing w:before="60"/>
              <w:rPr>
                <w:rFonts w:cs="Times New Roman"/>
                <w:sz w:val="24"/>
                <w:szCs w:val="24"/>
                <w:lang w:val="en-US"/>
              </w:rPr>
            </w:pPr>
            <w:r w:rsidRPr="002827F1">
              <w:rPr>
                <w:rFonts w:cs="Times New Roman"/>
                <w:sz w:val="24"/>
                <w:szCs w:val="24"/>
                <w:lang w:val="en-US"/>
              </w:rPr>
              <w:t>"b) Tính hợp lý về chuyên môn: Liều lượng, đường dùng, tần suất và thời gian dùng thuốc phải tuân thủ các hướng dẫn sử dụng thuốc, hướng dẫn chuyên môn khám bệnh, chữa bệnh."</w:t>
            </w:r>
          </w:p>
        </w:tc>
        <w:tc>
          <w:tcPr>
            <w:tcW w:w="2098" w:type="dxa"/>
          </w:tcPr>
          <w:p w14:paraId="1E64C571" w14:textId="0F1F8452" w:rsidR="002175DE" w:rsidRPr="002827F1" w:rsidRDefault="00F82552" w:rsidP="002827F1">
            <w:pPr>
              <w:spacing w:before="60"/>
              <w:rPr>
                <w:rFonts w:cs="Times New Roman"/>
                <w:sz w:val="24"/>
                <w:szCs w:val="24"/>
                <w:lang w:val="en-US"/>
              </w:rPr>
            </w:pPr>
            <w:r w:rsidRPr="00A0144C">
              <w:rPr>
                <w:rFonts w:cs="Times New Roman"/>
                <w:sz w:val="24"/>
                <w:szCs w:val="24"/>
                <w:lang w:val="en-US"/>
              </w:rPr>
              <w:t>Tiếp thu</w:t>
            </w:r>
          </w:p>
        </w:tc>
      </w:tr>
      <w:tr w:rsidR="002175DE" w:rsidRPr="00A0144C" w14:paraId="2ED7E7A4" w14:textId="77777777" w:rsidTr="002827F1">
        <w:trPr>
          <w:trHeight w:val="185"/>
        </w:trPr>
        <w:tc>
          <w:tcPr>
            <w:tcW w:w="576" w:type="dxa"/>
            <w:tcBorders>
              <w:top w:val="single" w:sz="4" w:space="0" w:color="auto"/>
              <w:bottom w:val="dotted" w:sz="4" w:space="0" w:color="auto"/>
            </w:tcBorders>
          </w:tcPr>
          <w:p w14:paraId="0DBA3766"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top w:val="single" w:sz="4" w:space="0" w:color="auto"/>
              <w:bottom w:val="dotted" w:sz="4" w:space="0" w:color="auto"/>
            </w:tcBorders>
          </w:tcPr>
          <w:p w14:paraId="3BEBF270" w14:textId="67FC4594" w:rsidR="002175DE" w:rsidRPr="002827F1" w:rsidRDefault="00F82552" w:rsidP="002827F1">
            <w:pPr>
              <w:spacing w:before="60"/>
              <w:jc w:val="left"/>
              <w:rPr>
                <w:rFonts w:cs="Times New Roman"/>
                <w:spacing w:val="3"/>
                <w:sz w:val="24"/>
                <w:szCs w:val="24"/>
                <w:shd w:val="clear" w:color="auto" w:fill="FFFFFF"/>
              </w:rPr>
            </w:pPr>
            <w:r w:rsidRPr="00A0144C">
              <w:rPr>
                <w:rFonts w:cs="Times New Roman"/>
                <w:sz w:val="24"/>
                <w:szCs w:val="24"/>
                <w:lang w:val="en-US"/>
              </w:rPr>
              <w:t xml:space="preserve">Điều 5: </w:t>
            </w:r>
            <w:r w:rsidR="002175DE" w:rsidRPr="002827F1">
              <w:rPr>
                <w:rFonts w:cs="Times New Roman"/>
                <w:bCs/>
                <w:spacing w:val="-2"/>
                <w:sz w:val="24"/>
                <w:szCs w:val="24"/>
                <w:lang w:val="nl-NL"/>
              </w:rPr>
              <w:t xml:space="preserve">Điểm c, khoản 2 </w:t>
            </w:r>
          </w:p>
        </w:tc>
        <w:tc>
          <w:tcPr>
            <w:tcW w:w="2323" w:type="dxa"/>
          </w:tcPr>
          <w:p w14:paraId="65C076DF" w14:textId="10B26450" w:rsidR="002175DE" w:rsidRPr="002827F1" w:rsidRDefault="002175DE" w:rsidP="002827F1">
            <w:pPr>
              <w:spacing w:before="60"/>
              <w:rPr>
                <w:rFonts w:cs="Times New Roman"/>
                <w:sz w:val="24"/>
                <w:szCs w:val="24"/>
                <w:lang w:val="en-US"/>
              </w:rPr>
            </w:pPr>
            <w:r w:rsidRPr="002827F1">
              <w:rPr>
                <w:rFonts w:cs="Times New Roman"/>
                <w:spacing w:val="-2"/>
                <w:sz w:val="24"/>
                <w:szCs w:val="24"/>
                <w:lang w:val="nl-NL"/>
              </w:rPr>
              <w:t>Bệnh viện Châm cứu TW</w:t>
            </w:r>
          </w:p>
        </w:tc>
        <w:tc>
          <w:tcPr>
            <w:tcW w:w="3572" w:type="dxa"/>
          </w:tcPr>
          <w:p w14:paraId="26BF15B3" w14:textId="77777777" w:rsidR="002175DE" w:rsidRPr="002827F1" w:rsidRDefault="002175DE" w:rsidP="002827F1">
            <w:pPr>
              <w:spacing w:before="60"/>
              <w:rPr>
                <w:rFonts w:cs="Times New Roman"/>
                <w:b/>
                <w:spacing w:val="-2"/>
                <w:sz w:val="24"/>
                <w:szCs w:val="24"/>
                <w:lang w:val="nl-NL"/>
              </w:rPr>
            </w:pPr>
            <w:r w:rsidRPr="002827F1">
              <w:rPr>
                <w:rFonts w:cs="Times New Roman"/>
                <w:b/>
                <w:spacing w:val="-2"/>
                <w:sz w:val="24"/>
                <w:szCs w:val="24"/>
                <w:lang w:val="nl-NL"/>
              </w:rPr>
              <w:t>Bổ sung:</w:t>
            </w:r>
          </w:p>
          <w:p w14:paraId="239D2E18" w14:textId="0BB03631" w:rsidR="002175DE" w:rsidRPr="002827F1" w:rsidRDefault="002175DE" w:rsidP="002827F1">
            <w:pPr>
              <w:spacing w:before="60"/>
              <w:rPr>
                <w:rFonts w:cs="Times New Roman"/>
                <w:spacing w:val="3"/>
                <w:sz w:val="24"/>
                <w:szCs w:val="24"/>
                <w:shd w:val="clear" w:color="auto" w:fill="FFFFFF"/>
              </w:rPr>
            </w:pPr>
            <w:r w:rsidRPr="002827F1">
              <w:rPr>
                <w:rFonts w:cs="Times New Roman"/>
                <w:bCs/>
                <w:spacing w:val="-2"/>
                <w:sz w:val="24"/>
                <w:szCs w:val="24"/>
                <w:lang w:val="nl-NL"/>
              </w:rPr>
              <w:t xml:space="preserve">Điểm c) Phát hiện trùng lặp: Không kê đơn các thuốc có cùng hoạt chất hoặc cùng tác dụng dược lý </w:t>
            </w:r>
            <w:r w:rsidRPr="002827F1">
              <w:rPr>
                <w:rFonts w:cs="Times New Roman"/>
                <w:b/>
                <w:spacing w:val="-2"/>
                <w:sz w:val="24"/>
                <w:szCs w:val="24"/>
                <w:lang w:val="nl-NL"/>
              </w:rPr>
              <w:t>trừ trường hợp kê đơn thuốc Y học cổ truyền thực hiện theo quy định chuyên môn hiện hành</w:t>
            </w:r>
          </w:p>
        </w:tc>
        <w:tc>
          <w:tcPr>
            <w:tcW w:w="2098" w:type="dxa"/>
          </w:tcPr>
          <w:p w14:paraId="5FFE0377" w14:textId="021BB831" w:rsidR="002175DE" w:rsidRPr="002827F1" w:rsidRDefault="002175DE" w:rsidP="002827F1">
            <w:pPr>
              <w:spacing w:before="60"/>
              <w:rPr>
                <w:rFonts w:cs="Times New Roman"/>
                <w:sz w:val="24"/>
                <w:szCs w:val="24"/>
                <w:lang w:val="en-US"/>
              </w:rPr>
            </w:pPr>
            <w:r w:rsidRPr="002827F1">
              <w:rPr>
                <w:rFonts w:cs="Times New Roman"/>
                <w:sz w:val="24"/>
                <w:szCs w:val="24"/>
                <w:lang w:val="en-US"/>
              </w:rPr>
              <w:t>Tiêu chí này áp dụng cho tất cả các thuốc, kể cả thuốc y học cổ truyền.</w:t>
            </w:r>
          </w:p>
        </w:tc>
      </w:tr>
      <w:tr w:rsidR="002175DE" w:rsidRPr="00A0144C" w14:paraId="52359826" w14:textId="77777777" w:rsidTr="002827F1">
        <w:trPr>
          <w:trHeight w:val="185"/>
        </w:trPr>
        <w:tc>
          <w:tcPr>
            <w:tcW w:w="576" w:type="dxa"/>
            <w:tcBorders>
              <w:bottom w:val="dotted" w:sz="4" w:space="0" w:color="auto"/>
            </w:tcBorders>
          </w:tcPr>
          <w:p w14:paraId="683917A1"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714C6044" w14:textId="327963CA" w:rsidR="002175DE" w:rsidRPr="002827F1" w:rsidRDefault="00F82552" w:rsidP="002827F1">
            <w:pPr>
              <w:spacing w:before="60"/>
              <w:jc w:val="left"/>
              <w:rPr>
                <w:rFonts w:cs="Times New Roman"/>
                <w:bCs/>
                <w:spacing w:val="-2"/>
                <w:sz w:val="24"/>
                <w:szCs w:val="24"/>
                <w:lang w:val="nl-NL"/>
              </w:rPr>
            </w:pPr>
            <w:r w:rsidRPr="002827F1">
              <w:rPr>
                <w:rFonts w:cs="Times New Roman"/>
                <w:bCs/>
                <w:spacing w:val="-2"/>
                <w:sz w:val="24"/>
                <w:szCs w:val="24"/>
                <w:lang w:val="nl-NL"/>
              </w:rPr>
              <w:t xml:space="preserve">Điều 5: </w:t>
            </w:r>
            <w:r w:rsidR="002175DE" w:rsidRPr="002827F1">
              <w:rPr>
                <w:rFonts w:cs="Times New Roman"/>
                <w:bCs/>
                <w:spacing w:val="-2"/>
                <w:sz w:val="24"/>
                <w:szCs w:val="24"/>
                <w:lang w:val="nl-NL"/>
              </w:rPr>
              <w:t>Điểm đ, khoản 2</w:t>
            </w:r>
          </w:p>
        </w:tc>
        <w:tc>
          <w:tcPr>
            <w:tcW w:w="2323" w:type="dxa"/>
          </w:tcPr>
          <w:p w14:paraId="1A15F64F" w14:textId="58127AB8" w:rsidR="002175DE" w:rsidRPr="002827F1" w:rsidRDefault="002175DE" w:rsidP="002827F1">
            <w:pPr>
              <w:spacing w:before="60"/>
              <w:rPr>
                <w:rFonts w:cs="Times New Roman"/>
                <w:spacing w:val="-2"/>
                <w:sz w:val="24"/>
                <w:szCs w:val="24"/>
                <w:lang w:val="nl-NL"/>
              </w:rPr>
            </w:pPr>
            <w:r w:rsidRPr="002827F1">
              <w:rPr>
                <w:rFonts w:cs="Times New Roman"/>
                <w:spacing w:val="-2"/>
                <w:sz w:val="24"/>
                <w:szCs w:val="24"/>
                <w:lang w:val="nl-NL"/>
              </w:rPr>
              <w:t>Vụ BHYT</w:t>
            </w:r>
          </w:p>
        </w:tc>
        <w:tc>
          <w:tcPr>
            <w:tcW w:w="3572" w:type="dxa"/>
          </w:tcPr>
          <w:p w14:paraId="34719793" w14:textId="276352F7"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Đề nghị sửa đổi, bổ sung như sau:</w:t>
            </w:r>
          </w:p>
          <w:p w14:paraId="04D0B73A" w14:textId="77777777"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"đ) Tính an toàn:</w:t>
            </w:r>
          </w:p>
          <w:p w14:paraId="048668E2" w14:textId="4D4F0EDB"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 Tương tác thuốc: không kê các cặp thuốc có tương tác bất lợi trừ trường hợp không có lựa chọn/phương án khác.</w:t>
            </w:r>
          </w:p>
          <w:p w14:paraId="5796F3DD" w14:textId="43638467"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 xml:space="preserve">- Chống chỉ định: Không kê thuốc </w:t>
            </w:r>
            <w:r w:rsidRPr="002827F1">
              <w:rPr>
                <w:rFonts w:cs="Times New Roman"/>
                <w:b/>
                <w:spacing w:val="-2"/>
                <w:sz w:val="24"/>
                <w:szCs w:val="24"/>
                <w:lang w:val="nl-NL"/>
              </w:rPr>
              <w:t>có chống chỉ định đối với người bệnh trừ trường hợp không có thuốc thay thế và thực hiện sau hội chẩn."</w:t>
            </w:r>
          </w:p>
        </w:tc>
        <w:tc>
          <w:tcPr>
            <w:tcW w:w="2098" w:type="dxa"/>
          </w:tcPr>
          <w:p w14:paraId="551643D8" w14:textId="674600DA" w:rsidR="002175DE" w:rsidRPr="002827F1" w:rsidRDefault="00F82552" w:rsidP="002827F1">
            <w:pPr>
              <w:spacing w:before="60"/>
              <w:rPr>
                <w:rFonts w:cs="Times New Roman"/>
                <w:sz w:val="24"/>
                <w:szCs w:val="24"/>
                <w:lang w:val="en-US"/>
              </w:rPr>
            </w:pPr>
            <w:r w:rsidRPr="00A0144C">
              <w:rPr>
                <w:rFonts w:cs="Times New Roman"/>
                <w:sz w:val="24"/>
                <w:szCs w:val="24"/>
                <w:lang w:val="en-US"/>
              </w:rPr>
              <w:t>Tiếp thu</w:t>
            </w:r>
          </w:p>
        </w:tc>
      </w:tr>
      <w:tr w:rsidR="002175DE" w:rsidRPr="00A0144C" w14:paraId="3951287D" w14:textId="77777777" w:rsidTr="002827F1">
        <w:trPr>
          <w:trHeight w:val="185"/>
        </w:trPr>
        <w:tc>
          <w:tcPr>
            <w:tcW w:w="576" w:type="dxa"/>
            <w:tcBorders>
              <w:bottom w:val="single" w:sz="4" w:space="0" w:color="auto"/>
            </w:tcBorders>
          </w:tcPr>
          <w:p w14:paraId="3F1DC873"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bottom w:val="single" w:sz="4" w:space="0" w:color="auto"/>
            </w:tcBorders>
          </w:tcPr>
          <w:p w14:paraId="749FB8AB" w14:textId="665288EE" w:rsidR="002175DE" w:rsidRPr="002827F1" w:rsidRDefault="00F82552" w:rsidP="002827F1">
            <w:pPr>
              <w:spacing w:before="60"/>
              <w:jc w:val="left"/>
              <w:rPr>
                <w:rFonts w:cs="Times New Roman"/>
                <w:sz w:val="24"/>
                <w:szCs w:val="24"/>
              </w:rPr>
            </w:pPr>
            <w:r w:rsidRPr="00A0144C">
              <w:rPr>
                <w:rFonts w:cs="Times New Roman"/>
                <w:spacing w:val="3"/>
                <w:sz w:val="24"/>
                <w:szCs w:val="24"/>
                <w:shd w:val="clear" w:color="auto" w:fill="FFFFFF"/>
              </w:rPr>
              <w:t>Điều 5</w:t>
            </w:r>
            <w:r w:rsidRPr="00A0144C">
              <w:rPr>
                <w:rFonts w:cs="Times New Roman"/>
                <w:spacing w:val="3"/>
                <w:sz w:val="24"/>
                <w:szCs w:val="24"/>
                <w:shd w:val="clear" w:color="auto" w:fill="FFFFFF"/>
                <w:lang w:val="en-US"/>
              </w:rPr>
              <w:t>:</w:t>
            </w:r>
            <w:r w:rsidR="002175DE" w:rsidRPr="002827F1">
              <w:rPr>
                <w:rFonts w:cs="Times New Roman"/>
                <w:spacing w:val="3"/>
                <w:sz w:val="24"/>
                <w:szCs w:val="24"/>
                <w:shd w:val="clear" w:color="auto" w:fill="FFFFFF"/>
              </w:rPr>
              <w:t xml:space="preserve"> điểm c, khoản 3 </w:t>
            </w:r>
          </w:p>
        </w:tc>
        <w:tc>
          <w:tcPr>
            <w:tcW w:w="2323" w:type="dxa"/>
          </w:tcPr>
          <w:p w14:paraId="2E7C709B" w14:textId="3908355D" w:rsidR="002175DE" w:rsidRPr="002827F1" w:rsidRDefault="002175DE" w:rsidP="002827F1">
            <w:pPr>
              <w:spacing w:before="60"/>
              <w:rPr>
                <w:rFonts w:cs="Times New Roman"/>
                <w:sz w:val="24"/>
                <w:szCs w:val="24"/>
                <w:lang w:val="en-US"/>
              </w:rPr>
            </w:pPr>
            <w:r w:rsidRPr="002827F1">
              <w:rPr>
                <w:rFonts w:cs="Times New Roman"/>
                <w:sz w:val="24"/>
                <w:szCs w:val="24"/>
                <w:lang w:val="en-US"/>
              </w:rPr>
              <w:t xml:space="preserve">SYT </w:t>
            </w:r>
            <w:r w:rsidRPr="002827F1">
              <w:rPr>
                <w:rFonts w:cs="Times New Roman"/>
                <w:sz w:val="24"/>
                <w:szCs w:val="24"/>
              </w:rPr>
              <w:t>Quảng Trị</w:t>
            </w:r>
          </w:p>
        </w:tc>
        <w:tc>
          <w:tcPr>
            <w:tcW w:w="3572" w:type="dxa"/>
          </w:tcPr>
          <w:p w14:paraId="76F8C724" w14:textId="09806068" w:rsidR="002175DE" w:rsidRPr="002827F1" w:rsidRDefault="002175DE" w:rsidP="002827F1">
            <w:pPr>
              <w:spacing w:before="60"/>
              <w:rPr>
                <w:rFonts w:cs="Times New Roman"/>
                <w:sz w:val="24"/>
                <w:szCs w:val="24"/>
                <w:lang w:val="en-US"/>
              </w:rPr>
            </w:pPr>
            <w:r w:rsidRPr="002827F1">
              <w:rPr>
                <w:rFonts w:cs="Times New Roman"/>
                <w:spacing w:val="3"/>
                <w:sz w:val="24"/>
                <w:szCs w:val="24"/>
                <w:shd w:val="clear" w:color="auto" w:fill="FFFFFF"/>
              </w:rPr>
              <w:t>Tiêu chí đánh giá tần suất hợp lý: cần làm rõ, hoặc các quy định cụ thể về “lý do lâm sàng đặc biệt”.</w:t>
            </w:r>
          </w:p>
        </w:tc>
        <w:tc>
          <w:tcPr>
            <w:tcW w:w="2098" w:type="dxa"/>
          </w:tcPr>
          <w:p w14:paraId="40FCB24E" w14:textId="0AA38616" w:rsidR="002175DE" w:rsidRPr="002827F1" w:rsidRDefault="002175DE"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rPr>
              <w:t>Tiếp thu</w:t>
            </w:r>
            <w:r w:rsidRPr="002827F1">
              <w:rPr>
                <w:rFonts w:cs="Times New Roman"/>
                <w:spacing w:val="3"/>
                <w:sz w:val="24"/>
                <w:szCs w:val="24"/>
                <w:shd w:val="clear" w:color="auto" w:fill="FFFFFF"/>
                <w:lang w:val="en-US"/>
              </w:rPr>
              <w:t xml:space="preserve"> và </w:t>
            </w:r>
            <w:r w:rsidRPr="002827F1">
              <w:rPr>
                <w:rFonts w:cs="Times New Roman"/>
                <w:spacing w:val="3"/>
                <w:sz w:val="24"/>
                <w:szCs w:val="24"/>
                <w:shd w:val="clear" w:color="auto" w:fill="FFFFFF"/>
              </w:rPr>
              <w:t xml:space="preserve">đã chỉnh sửa. </w:t>
            </w:r>
          </w:p>
        </w:tc>
      </w:tr>
      <w:tr w:rsidR="002175DE" w:rsidRPr="00A0144C" w14:paraId="40219B6D" w14:textId="77777777" w:rsidTr="002827F1">
        <w:trPr>
          <w:trHeight w:val="185"/>
        </w:trPr>
        <w:tc>
          <w:tcPr>
            <w:tcW w:w="576" w:type="dxa"/>
            <w:tcBorders>
              <w:bottom w:val="nil"/>
            </w:tcBorders>
          </w:tcPr>
          <w:p w14:paraId="690EAAFE"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bottom w:val="nil"/>
            </w:tcBorders>
          </w:tcPr>
          <w:p w14:paraId="72C2C1B0" w14:textId="7AA6C7E5" w:rsidR="002175DE" w:rsidRPr="002827F1" w:rsidRDefault="00F82552" w:rsidP="002827F1">
            <w:pPr>
              <w:spacing w:before="60"/>
              <w:jc w:val="left"/>
              <w:rPr>
                <w:rFonts w:cs="Times New Roman"/>
                <w:bCs/>
                <w:spacing w:val="-2"/>
                <w:sz w:val="24"/>
                <w:szCs w:val="24"/>
                <w:lang w:val="nl-NL"/>
              </w:rPr>
            </w:pPr>
            <w:r w:rsidRPr="00A0144C">
              <w:rPr>
                <w:rFonts w:cs="Times New Roman"/>
                <w:sz w:val="24"/>
                <w:szCs w:val="24"/>
                <w:lang w:val="en-US"/>
              </w:rPr>
              <w:t xml:space="preserve">Điều 5: </w:t>
            </w:r>
            <w:r w:rsidR="002175DE" w:rsidRPr="002827F1">
              <w:rPr>
                <w:rFonts w:cs="Times New Roman"/>
                <w:bCs/>
                <w:spacing w:val="-2"/>
                <w:sz w:val="24"/>
                <w:szCs w:val="24"/>
                <w:lang w:val="nl-NL"/>
              </w:rPr>
              <w:t>Điểm b, khoản 4</w:t>
            </w:r>
          </w:p>
        </w:tc>
        <w:tc>
          <w:tcPr>
            <w:tcW w:w="2323" w:type="dxa"/>
          </w:tcPr>
          <w:p w14:paraId="348D80F6" w14:textId="23C6376B" w:rsidR="002175DE" w:rsidRPr="002827F1" w:rsidRDefault="002175DE" w:rsidP="002827F1">
            <w:pPr>
              <w:spacing w:before="60"/>
              <w:rPr>
                <w:rFonts w:cs="Times New Roman"/>
                <w:bCs/>
                <w:spacing w:val="-2"/>
                <w:sz w:val="24"/>
                <w:szCs w:val="24"/>
                <w:lang w:val="nl-NL"/>
              </w:rPr>
            </w:pPr>
            <w:r w:rsidRPr="002827F1">
              <w:rPr>
                <w:rFonts w:cs="Times New Roman"/>
                <w:spacing w:val="-2"/>
                <w:sz w:val="24"/>
                <w:szCs w:val="24"/>
                <w:lang w:val="nl-NL"/>
              </w:rPr>
              <w:t>Bệnh viện Châm cứu TW</w:t>
            </w:r>
          </w:p>
        </w:tc>
        <w:tc>
          <w:tcPr>
            <w:tcW w:w="3572" w:type="dxa"/>
          </w:tcPr>
          <w:p w14:paraId="1D596575" w14:textId="77777777"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Bổ sung:</w:t>
            </w:r>
          </w:p>
          <w:p w14:paraId="3399394E" w14:textId="007331CA"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 xml:space="preserve">Điểm b) Thời gian điều trị: Thời gian nằm viện phải phù hợp với tình trạng bệnh </w:t>
            </w:r>
            <w:r w:rsidRPr="002827F1">
              <w:rPr>
                <w:rFonts w:cs="Times New Roman"/>
                <w:b/>
                <w:spacing w:val="-2"/>
                <w:sz w:val="24"/>
                <w:szCs w:val="24"/>
                <w:lang w:val="nl-NL"/>
              </w:rPr>
              <w:t>và đặc thù chuyên khoa</w:t>
            </w:r>
            <w:r w:rsidRPr="002827F1">
              <w:rPr>
                <w:rFonts w:cs="Times New Roman"/>
                <w:bCs/>
                <w:spacing w:val="-2"/>
                <w:sz w:val="24"/>
                <w:szCs w:val="24"/>
                <w:lang w:val="nl-NL"/>
              </w:rPr>
              <w:t>, không kéo dài quá mức cần thiết và rút ngắn bất hợp lý</w:t>
            </w:r>
          </w:p>
        </w:tc>
        <w:tc>
          <w:tcPr>
            <w:tcW w:w="2098" w:type="dxa"/>
          </w:tcPr>
          <w:p w14:paraId="18383A4F" w14:textId="43361A0C" w:rsidR="002175DE" w:rsidRPr="002827F1" w:rsidRDefault="002175DE" w:rsidP="002827F1">
            <w:pPr>
              <w:spacing w:before="60"/>
              <w:rPr>
                <w:rFonts w:cs="Times New Roman"/>
                <w:sz w:val="24"/>
                <w:szCs w:val="24"/>
                <w:lang w:val="en-US"/>
              </w:rPr>
            </w:pPr>
            <w:r w:rsidRPr="002827F1">
              <w:rPr>
                <w:rFonts w:cs="Times New Roman"/>
                <w:sz w:val="24"/>
                <w:szCs w:val="24"/>
                <w:lang w:val="en-US"/>
              </w:rPr>
              <w:t>Không tiếp thu, vì tất cả các chuyên khoa: khi chỉ định nằm viện: thời gian nằm viện phải phù hợp với tình trạng bệnh, tránh kéo dài thời gian nằm viện không hợp lý, lãng phí nguồn lực.</w:t>
            </w:r>
          </w:p>
        </w:tc>
      </w:tr>
      <w:tr w:rsidR="002175DE" w:rsidRPr="00A0144C" w14:paraId="0746CAC9" w14:textId="77777777" w:rsidTr="002827F1">
        <w:trPr>
          <w:trHeight w:val="185"/>
        </w:trPr>
        <w:tc>
          <w:tcPr>
            <w:tcW w:w="576" w:type="dxa"/>
            <w:tcBorders>
              <w:top w:val="nil"/>
              <w:bottom w:val="single" w:sz="4" w:space="0" w:color="auto"/>
            </w:tcBorders>
          </w:tcPr>
          <w:p w14:paraId="417ED153" w14:textId="77777777" w:rsidR="002175DE" w:rsidRPr="002827F1" w:rsidRDefault="002175DE" w:rsidP="002827F1">
            <w:pPr>
              <w:spacing w:before="60"/>
              <w:ind w:left="360"/>
              <w:jc w:val="left"/>
              <w:rPr>
                <w:rFonts w:cs="Times New Roman"/>
                <w:sz w:val="24"/>
                <w:szCs w:val="24"/>
              </w:rPr>
            </w:pPr>
          </w:p>
        </w:tc>
        <w:tc>
          <w:tcPr>
            <w:tcW w:w="1473" w:type="dxa"/>
            <w:tcBorders>
              <w:top w:val="nil"/>
              <w:bottom w:val="single" w:sz="4" w:space="0" w:color="auto"/>
            </w:tcBorders>
          </w:tcPr>
          <w:p w14:paraId="39312648" w14:textId="5B48C285" w:rsidR="002175DE" w:rsidRPr="002827F1" w:rsidRDefault="002175DE" w:rsidP="002827F1">
            <w:pPr>
              <w:spacing w:before="60"/>
              <w:jc w:val="left"/>
              <w:rPr>
                <w:rFonts w:cs="Times New Roman"/>
                <w:bCs/>
                <w:spacing w:val="-2"/>
                <w:sz w:val="24"/>
                <w:szCs w:val="24"/>
                <w:lang w:val="nl-NL"/>
              </w:rPr>
            </w:pPr>
          </w:p>
        </w:tc>
        <w:tc>
          <w:tcPr>
            <w:tcW w:w="2323" w:type="dxa"/>
          </w:tcPr>
          <w:p w14:paraId="2D967CC9" w14:textId="6DC6424B" w:rsidR="002175DE" w:rsidRPr="002827F1" w:rsidRDefault="002175DE" w:rsidP="002827F1">
            <w:pPr>
              <w:spacing w:before="60"/>
              <w:rPr>
                <w:rFonts w:cs="Times New Roman"/>
                <w:spacing w:val="-2"/>
                <w:sz w:val="24"/>
                <w:szCs w:val="24"/>
                <w:lang w:val="nl-NL"/>
              </w:rPr>
            </w:pPr>
            <w:r w:rsidRPr="002827F1">
              <w:rPr>
                <w:rFonts w:cs="Times New Roman"/>
                <w:spacing w:val="-2"/>
                <w:sz w:val="24"/>
                <w:szCs w:val="24"/>
                <w:lang w:val="nl-NL"/>
              </w:rPr>
              <w:t>Vụ BHYT</w:t>
            </w:r>
          </w:p>
        </w:tc>
        <w:tc>
          <w:tcPr>
            <w:tcW w:w="3572" w:type="dxa"/>
          </w:tcPr>
          <w:p w14:paraId="52613629" w14:textId="1A2F7B03"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Đề nghị sửa đổi, bổ sung như sau:</w:t>
            </w:r>
          </w:p>
          <w:p w14:paraId="013E02B1" w14:textId="44C54241"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 xml:space="preserve">"b) Thời gian điều trị: Thời gian </w:t>
            </w:r>
            <w:r w:rsidRPr="002827F1">
              <w:rPr>
                <w:rFonts w:cs="Times New Roman"/>
                <w:bCs/>
                <w:strike/>
                <w:spacing w:val="-2"/>
                <w:sz w:val="24"/>
                <w:szCs w:val="24"/>
                <w:lang w:val="nl-NL"/>
              </w:rPr>
              <w:t>nằm viện</w:t>
            </w:r>
            <w:r w:rsidRPr="002827F1">
              <w:rPr>
                <w:rFonts w:cs="Times New Roman"/>
                <w:bCs/>
                <w:spacing w:val="-2"/>
                <w:sz w:val="24"/>
                <w:szCs w:val="24"/>
                <w:lang w:val="nl-NL"/>
              </w:rPr>
              <w:t xml:space="preserve"> điều trị nội trú, điều trị ban ngày phải phù hợp với tình trạng bệnh, không kéo dài </w:t>
            </w:r>
            <w:r w:rsidRPr="002827F1">
              <w:rPr>
                <w:rFonts w:cs="Times New Roman"/>
                <w:bCs/>
                <w:strike/>
                <w:spacing w:val="-2"/>
                <w:sz w:val="24"/>
                <w:szCs w:val="24"/>
                <w:lang w:val="nl-NL"/>
              </w:rPr>
              <w:t xml:space="preserve">quá mức cần thiết </w:t>
            </w:r>
            <w:r w:rsidRPr="002827F1">
              <w:rPr>
                <w:rFonts w:cs="Times New Roman"/>
                <w:bCs/>
                <w:spacing w:val="-2"/>
                <w:sz w:val="24"/>
                <w:szCs w:val="24"/>
                <w:lang w:val="nl-NL"/>
              </w:rPr>
              <w:t>hoặc rút ngắn bất hợp lý.</w:t>
            </w:r>
          </w:p>
        </w:tc>
        <w:tc>
          <w:tcPr>
            <w:tcW w:w="2098" w:type="dxa"/>
          </w:tcPr>
          <w:p w14:paraId="42F9E158" w14:textId="4CB3FB42" w:rsidR="002175DE" w:rsidRPr="002827F1" w:rsidRDefault="006D7BD3" w:rsidP="002827F1">
            <w:pPr>
              <w:spacing w:before="60"/>
              <w:rPr>
                <w:rFonts w:cs="Times New Roman"/>
                <w:sz w:val="24"/>
                <w:szCs w:val="24"/>
                <w:lang w:val="en-US"/>
              </w:rPr>
            </w:pPr>
            <w:r w:rsidRPr="00A0144C">
              <w:rPr>
                <w:rFonts w:cs="Times New Roman"/>
                <w:sz w:val="24"/>
                <w:szCs w:val="24"/>
                <w:lang w:val="en-US"/>
              </w:rPr>
              <w:t>Tiếp thu</w:t>
            </w:r>
          </w:p>
        </w:tc>
      </w:tr>
      <w:tr w:rsidR="002175DE" w:rsidRPr="00A0144C" w14:paraId="0FDA2668" w14:textId="77777777" w:rsidTr="002827F1">
        <w:trPr>
          <w:trHeight w:val="185"/>
        </w:trPr>
        <w:tc>
          <w:tcPr>
            <w:tcW w:w="576" w:type="dxa"/>
            <w:tcBorders>
              <w:top w:val="single" w:sz="4" w:space="0" w:color="auto"/>
              <w:bottom w:val="dotted" w:sz="4" w:space="0" w:color="auto"/>
            </w:tcBorders>
          </w:tcPr>
          <w:p w14:paraId="72BA705C"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top w:val="single" w:sz="4" w:space="0" w:color="auto"/>
              <w:bottom w:val="dotted" w:sz="4" w:space="0" w:color="auto"/>
            </w:tcBorders>
          </w:tcPr>
          <w:p w14:paraId="75756936" w14:textId="6941C027" w:rsidR="002175DE" w:rsidRPr="002827F1" w:rsidRDefault="002175DE"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6</w:t>
            </w:r>
          </w:p>
        </w:tc>
        <w:tc>
          <w:tcPr>
            <w:tcW w:w="2323" w:type="dxa"/>
          </w:tcPr>
          <w:p w14:paraId="34523D1F" w14:textId="6F44C07D"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Hà Tĩnh</w:t>
            </w:r>
          </w:p>
        </w:tc>
        <w:tc>
          <w:tcPr>
            <w:tcW w:w="3572" w:type="dxa"/>
          </w:tcPr>
          <w:p w14:paraId="45CD3EC1" w14:textId="5279563F"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Căn cứ đánh giá: Hiện Dự thảo thông tư đang đưa căn cứ là giấy phép hành nghề, Giấy phép hoạt động, danh sách đăng ký hành nghề... Điều này đang nhầm lẫn với hồ sơ các cơ sở y tế cần cung cấp để đánh giá. Căn cứ đánh giá</w:t>
            </w:r>
          </w:p>
          <w:p w14:paraId="4176B91C" w14:textId="793D3E8C"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phải thể hiện là các Luật, Nghị định, Thông tư, các quy trình chuyên môn, các quyết định... để làm căn cứ xác định tính hợp pháp, cụ thể:</w:t>
            </w:r>
          </w:p>
          <w:p w14:paraId="1E794DE4" w14:textId="431238D0"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Tại điểm b, khoản 1, Điều 6 về Giấy phép hành nghề và phạm vi hành nghề của người hành nghề “Dịch vụ khám bệnh, chữa bệnh phải được thực hiện bởi người hành nghề khám bệnh, chữa bệnh đã được cấp giấy phép hành nghề do cơ quan có thẩm quyền cấp theo quy định của Luật Khám bệnh, chữa bệnh và</w:t>
            </w:r>
            <w:r w:rsidR="00A627C2" w:rsidRPr="002827F1">
              <w:rPr>
                <w:rFonts w:eastAsia="Times New Roman" w:cs="Times New Roman"/>
                <w:spacing w:val="3"/>
                <w:sz w:val="24"/>
                <w:szCs w:val="24"/>
                <w:shd w:val="clear" w:color="auto" w:fill="FFFFFF"/>
                <w:lang w:val="en-US"/>
              </w:rPr>
              <w:t xml:space="preserve"> </w:t>
            </w:r>
            <w:r w:rsidRPr="002827F1">
              <w:rPr>
                <w:rFonts w:eastAsia="Times New Roman" w:cs="Times New Roman"/>
                <w:spacing w:val="3"/>
                <w:sz w:val="24"/>
                <w:szCs w:val="24"/>
                <w:shd w:val="clear" w:color="auto" w:fill="FFFFFF"/>
                <w:lang w:val="en-US"/>
              </w:rPr>
              <w:t xml:space="preserve">các văn bản hướng dẫn liên quan và đã đăng ký thời gian hành nghề tại cơ sở khám bệnh, chữa bệnh.” </w:t>
            </w:r>
          </w:p>
          <w:p w14:paraId="487963AD" w14:textId="4DE1497D"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Đề nghị sửa đổi thành: “Dịch vụ khám bệnh, chữa bệnh phải được thực hiện bởi người hành nghề </w:t>
            </w:r>
            <w:r w:rsidRPr="002827F1">
              <w:rPr>
                <w:rFonts w:eastAsia="Times New Roman" w:cs="Times New Roman"/>
                <w:spacing w:val="3"/>
                <w:sz w:val="24"/>
                <w:szCs w:val="24"/>
                <w:shd w:val="clear" w:color="auto" w:fill="FFFFFF"/>
                <w:lang w:val="en-US"/>
              </w:rPr>
              <w:lastRenderedPageBreak/>
              <w:t>khám bệnh, chữa bệnh theo quy định của Luật Khám bệnh, chữa bệnh và các văn bản hướng dẫn liên quan và đã đăng ký thời gian</w:t>
            </w:r>
          </w:p>
          <w:p w14:paraId="73F1D104" w14:textId="77777777"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hành nghề tại cơ sở khám bệnh, chữa bệnh.”</w:t>
            </w:r>
          </w:p>
          <w:p w14:paraId="70F423DA" w14:textId="4921B51E"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Tại điểm a khoản 2 Điều 6, căn cứ để đánh giá gồm “a) Giấy phép hành nghề khám bệnh, chữa bệnh của người hành nghề.”</w:t>
            </w:r>
          </w:p>
          <w:p w14:paraId="481B08BC" w14:textId="5CD7B6BE"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Căn cứ này là chưa đầy đủ, phù hợp với thực tiễn hoạt động của các cơ sở khám bệnh, chữa bệnh.</w:t>
            </w:r>
          </w:p>
          <w:p w14:paraId="51FF9585" w14:textId="67F41778"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xuất sửa đổi thành: “Giấy phép hành nghề khám bệnh, chữa bệnh của người hành nghề; các văn bản điều chỉnh bổ sung phạm vi hành nghề của cơ quan có thẩm quyền; các văn bằng, chứng chỉ đào tạo của người hành nghề; các quyết định việc cho phép người hành nghề thực hiện kỹ thuật theo quy định tại điểm 3, khoản 1, Điều 10 Nghị định 96/2023/NĐ-CP.”</w:t>
            </w:r>
          </w:p>
        </w:tc>
        <w:tc>
          <w:tcPr>
            <w:tcW w:w="2098" w:type="dxa"/>
          </w:tcPr>
          <w:p w14:paraId="5517DF30" w14:textId="4AD1E353" w:rsidR="002175DE" w:rsidRPr="002827F1" w:rsidRDefault="00A627C2" w:rsidP="002827F1">
            <w:pPr>
              <w:spacing w:before="60"/>
              <w:rPr>
                <w:rFonts w:cs="Times New Roman"/>
                <w:sz w:val="24"/>
                <w:szCs w:val="24"/>
                <w:lang w:val="en-US"/>
              </w:rPr>
            </w:pPr>
            <w:r w:rsidRPr="00A0144C">
              <w:rPr>
                <w:rFonts w:cs="Times New Roman"/>
                <w:sz w:val="24"/>
                <w:szCs w:val="24"/>
                <w:lang w:val="en-US"/>
              </w:rPr>
              <w:lastRenderedPageBreak/>
              <w:t xml:space="preserve">Không tiếp thu, nội dung dự thảo đã quy định </w:t>
            </w:r>
            <w:r w:rsidRPr="002827F1">
              <w:rPr>
                <w:rFonts w:cs="Times New Roman"/>
                <w:sz w:val="24"/>
                <w:szCs w:val="24"/>
                <w:lang w:val="en-US"/>
              </w:rPr>
              <w:t>giấy phép hành nghề do cơ quan có thẩm quyền cấp theo quy định của Luật Khám bệnh, chữa bệnh và các văn bản hướng dẫn liên quan và đã đăng ký thời gian hành nghề tại cơ sở khám bệnh, chữa bệnh</w:t>
            </w:r>
          </w:p>
        </w:tc>
      </w:tr>
      <w:tr w:rsidR="002175DE" w:rsidRPr="00A0144C" w14:paraId="1D908BE9" w14:textId="77777777" w:rsidTr="002827F1">
        <w:trPr>
          <w:trHeight w:val="185"/>
        </w:trPr>
        <w:tc>
          <w:tcPr>
            <w:tcW w:w="576" w:type="dxa"/>
            <w:tcBorders>
              <w:bottom w:val="dotted" w:sz="4" w:space="0" w:color="auto"/>
            </w:tcBorders>
          </w:tcPr>
          <w:p w14:paraId="6D4C4FA8" w14:textId="4AC335A1" w:rsidR="002175DE" w:rsidRPr="002827F1" w:rsidRDefault="002175DE" w:rsidP="002827F1">
            <w:pPr>
              <w:numPr>
                <w:ilvl w:val="0"/>
                <w:numId w:val="42"/>
              </w:numPr>
              <w:spacing w:before="60"/>
              <w:jc w:val="left"/>
              <w:rPr>
                <w:rFonts w:cs="Times New Roman"/>
                <w:sz w:val="24"/>
                <w:szCs w:val="24"/>
              </w:rPr>
            </w:pPr>
            <w:r w:rsidRPr="002827F1">
              <w:rPr>
                <w:rFonts w:cs="Times New Roman"/>
                <w:sz w:val="24"/>
                <w:szCs w:val="24"/>
              </w:rPr>
              <w:t xml:space="preserve"> </w:t>
            </w:r>
          </w:p>
        </w:tc>
        <w:tc>
          <w:tcPr>
            <w:tcW w:w="1473" w:type="dxa"/>
            <w:tcBorders>
              <w:bottom w:val="dotted" w:sz="4" w:space="0" w:color="auto"/>
            </w:tcBorders>
          </w:tcPr>
          <w:p w14:paraId="2398E21C" w14:textId="6B54841F" w:rsidR="002175DE" w:rsidRPr="002827F1" w:rsidRDefault="00F24DD3" w:rsidP="002827F1">
            <w:pPr>
              <w:spacing w:before="60"/>
              <w:jc w:val="left"/>
              <w:rPr>
                <w:rFonts w:cs="Times New Roman"/>
                <w:bCs/>
                <w:spacing w:val="-2"/>
                <w:sz w:val="24"/>
                <w:szCs w:val="24"/>
                <w:lang w:val="nl-NL"/>
              </w:rPr>
            </w:pPr>
            <w:r w:rsidRPr="002827F1">
              <w:rPr>
                <w:rFonts w:cs="Times New Roman"/>
                <w:bCs/>
                <w:spacing w:val="-2"/>
                <w:sz w:val="24"/>
                <w:szCs w:val="24"/>
                <w:lang w:val="nl-NL"/>
              </w:rPr>
              <w:t xml:space="preserve">Điều 6: </w:t>
            </w:r>
            <w:r w:rsidR="002175DE" w:rsidRPr="002827F1">
              <w:rPr>
                <w:rFonts w:cs="Times New Roman"/>
                <w:bCs/>
                <w:spacing w:val="-2"/>
                <w:sz w:val="24"/>
                <w:szCs w:val="24"/>
                <w:lang w:val="nl-NL"/>
              </w:rPr>
              <w:t xml:space="preserve">Điểm b, khoản 1 </w:t>
            </w:r>
          </w:p>
        </w:tc>
        <w:tc>
          <w:tcPr>
            <w:tcW w:w="2323" w:type="dxa"/>
          </w:tcPr>
          <w:p w14:paraId="3B270C3C" w14:textId="629A6E19" w:rsidR="002175DE" w:rsidRPr="002827F1" w:rsidRDefault="002175DE" w:rsidP="002827F1">
            <w:pPr>
              <w:spacing w:before="60"/>
              <w:rPr>
                <w:rFonts w:cs="Times New Roman"/>
                <w:spacing w:val="-2"/>
                <w:sz w:val="24"/>
                <w:szCs w:val="24"/>
                <w:lang w:val="nl-NL"/>
              </w:rPr>
            </w:pPr>
            <w:r w:rsidRPr="002827F1">
              <w:rPr>
                <w:rFonts w:cs="Times New Roman"/>
                <w:spacing w:val="-2"/>
                <w:sz w:val="24"/>
                <w:szCs w:val="24"/>
                <w:lang w:val="nl-NL"/>
              </w:rPr>
              <w:t>Vụ BHYT</w:t>
            </w:r>
          </w:p>
        </w:tc>
        <w:tc>
          <w:tcPr>
            <w:tcW w:w="3572" w:type="dxa"/>
          </w:tcPr>
          <w:p w14:paraId="22C7B16F" w14:textId="37E05A25"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Đề nghị cân nhắc bổ sung như sau:</w:t>
            </w:r>
          </w:p>
          <w:p w14:paraId="61EEA56C" w14:textId="77777777"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"b) Giấy phép hành nghề và phạm vi hành nghề của người hành nghề</w:t>
            </w:r>
          </w:p>
          <w:p w14:paraId="1B4CFF9F" w14:textId="77777777"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w:t>
            </w:r>
          </w:p>
          <w:p w14:paraId="640D3F3F" w14:textId="5173DF20"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 Dịch vụ khám bệnh, chữa bệnh phải thuộc phạm vi hoạt động chuyên môn của người hành nghề khám bệnh, chữa bệnh, trừ trường hợp cấp cứu hoặc thực hiện khám bệnh, chữa bệnh theo huy động, điều động của cơ quan có thẩm quyền khi xảy ra thiên tai, thảm họa, dịch bệnh truyền nhiễm thuộc nhóm A hoặc tình trạng khẩn cấp, trường hợp hỗ trợ kỹ thuật, chuyển giao kỹ thuật, thí điểm dịch vụ kỹ thuật có hỗ trợ của người hành nghề có đúng phạm vi hoạt động chuyên môn;</w:t>
            </w:r>
          </w:p>
        </w:tc>
        <w:tc>
          <w:tcPr>
            <w:tcW w:w="2098" w:type="dxa"/>
          </w:tcPr>
          <w:p w14:paraId="6B4051D7" w14:textId="420D79DE" w:rsidR="002175DE" w:rsidRPr="002827F1" w:rsidRDefault="00F24DD3" w:rsidP="002827F1">
            <w:pPr>
              <w:spacing w:before="60"/>
              <w:rPr>
                <w:rFonts w:cs="Times New Roman"/>
                <w:sz w:val="24"/>
                <w:szCs w:val="24"/>
                <w:lang w:val="en-US"/>
              </w:rPr>
            </w:pPr>
            <w:r w:rsidRPr="00A0144C">
              <w:rPr>
                <w:rFonts w:cs="Times New Roman"/>
                <w:sz w:val="24"/>
                <w:szCs w:val="24"/>
                <w:lang w:val="en-US"/>
              </w:rPr>
              <w:t xml:space="preserve">Không tiếp thu: vì </w:t>
            </w:r>
            <w:r w:rsidRPr="002827F1">
              <w:rPr>
                <w:rFonts w:cs="Times New Roman"/>
                <w:bCs/>
                <w:spacing w:val="-2"/>
                <w:sz w:val="24"/>
                <w:szCs w:val="24"/>
                <w:lang w:val="nl-NL"/>
              </w:rPr>
              <w:t>trường hợp hỗ trợ kỹ thuật, chuyển giao kỹ thuật, thí điểm dịch vụ kỹ thuậ: cơ sở KBCB phải được phê duyệt thực hiện dịch vụ kỹ thuật</w:t>
            </w:r>
            <w:r w:rsidRPr="00A0144C">
              <w:rPr>
                <w:rFonts w:cs="Times New Roman"/>
                <w:bCs/>
                <w:spacing w:val="-2"/>
                <w:sz w:val="24"/>
                <w:szCs w:val="24"/>
                <w:lang w:val="nl-NL"/>
              </w:rPr>
              <w:t xml:space="preserve"> theo quy định của Luật KBCB và NĐ 96/2023/NĐ-CP.</w:t>
            </w:r>
          </w:p>
        </w:tc>
      </w:tr>
      <w:tr w:rsidR="00F24DD3" w:rsidRPr="00A0144C" w14:paraId="2CAEE827" w14:textId="77777777" w:rsidTr="009C097A">
        <w:trPr>
          <w:trHeight w:val="185"/>
        </w:trPr>
        <w:tc>
          <w:tcPr>
            <w:tcW w:w="576" w:type="dxa"/>
            <w:tcBorders>
              <w:bottom w:val="dotted" w:sz="4" w:space="0" w:color="auto"/>
            </w:tcBorders>
          </w:tcPr>
          <w:p w14:paraId="54953CB5" w14:textId="77777777" w:rsidR="00F24DD3" w:rsidRPr="00A0144C" w:rsidRDefault="00F24DD3" w:rsidP="002827F1">
            <w:pPr>
              <w:spacing w:before="60"/>
              <w:jc w:val="left"/>
              <w:rPr>
                <w:rFonts w:cs="Times New Roman"/>
                <w:sz w:val="24"/>
                <w:szCs w:val="24"/>
              </w:rPr>
            </w:pPr>
          </w:p>
        </w:tc>
        <w:tc>
          <w:tcPr>
            <w:tcW w:w="1473" w:type="dxa"/>
            <w:tcBorders>
              <w:bottom w:val="dotted" w:sz="4" w:space="0" w:color="auto"/>
            </w:tcBorders>
          </w:tcPr>
          <w:p w14:paraId="7C46BE2C" w14:textId="77777777" w:rsidR="00F24DD3" w:rsidRPr="002827F1" w:rsidRDefault="00F24DD3" w:rsidP="002175DE">
            <w:pPr>
              <w:spacing w:before="60"/>
              <w:jc w:val="left"/>
              <w:rPr>
                <w:rFonts w:cs="Times New Roman"/>
                <w:bCs/>
                <w:spacing w:val="-2"/>
                <w:sz w:val="24"/>
                <w:szCs w:val="24"/>
                <w:lang w:val="nl-NL"/>
              </w:rPr>
            </w:pPr>
          </w:p>
        </w:tc>
        <w:tc>
          <w:tcPr>
            <w:tcW w:w="2323" w:type="dxa"/>
          </w:tcPr>
          <w:p w14:paraId="40FA96B2" w14:textId="77777777" w:rsidR="00F24DD3" w:rsidRPr="002827F1" w:rsidRDefault="00F24DD3" w:rsidP="002175DE">
            <w:pPr>
              <w:spacing w:before="60"/>
              <w:rPr>
                <w:rFonts w:cs="Times New Roman"/>
                <w:spacing w:val="-2"/>
                <w:sz w:val="24"/>
                <w:szCs w:val="24"/>
                <w:lang w:val="nl-NL"/>
              </w:rPr>
            </w:pPr>
          </w:p>
        </w:tc>
        <w:tc>
          <w:tcPr>
            <w:tcW w:w="3572" w:type="dxa"/>
          </w:tcPr>
          <w:p w14:paraId="6873F61D" w14:textId="788B8270" w:rsidR="00F24DD3" w:rsidRPr="002827F1" w:rsidRDefault="00F24DD3" w:rsidP="002175DE">
            <w:pPr>
              <w:spacing w:before="60"/>
              <w:rPr>
                <w:rFonts w:cs="Times New Roman"/>
                <w:bCs/>
                <w:spacing w:val="-2"/>
                <w:sz w:val="24"/>
                <w:szCs w:val="24"/>
                <w:lang w:val="nl-NL"/>
              </w:rPr>
            </w:pPr>
            <w:r w:rsidRPr="002827F1">
              <w:rPr>
                <w:rFonts w:cs="Times New Roman"/>
                <w:bCs/>
                <w:spacing w:val="-2"/>
                <w:sz w:val="24"/>
                <w:szCs w:val="24"/>
                <w:lang w:val="nl-NL"/>
              </w:rPr>
              <w:t xml:space="preserve">- Đánh giá việc thực hiện dịch vụ khám bệnh, chữa bệnh tuân thủ thời gian, địa điểm hành nghề, khối lượng thực hiện dịch vụ trong một </w:t>
            </w:r>
            <w:r w:rsidRPr="002827F1">
              <w:rPr>
                <w:rFonts w:cs="Times New Roman"/>
                <w:bCs/>
                <w:spacing w:val="-2"/>
                <w:sz w:val="24"/>
                <w:szCs w:val="24"/>
                <w:lang w:val="nl-NL"/>
              </w:rPr>
              <w:lastRenderedPageBreak/>
              <w:t>khoảng thời gian, không trùng lặp thời gian hành nghề giữa các cơ sở khám bệnh, chữa bệnh khác nhau."</w:t>
            </w:r>
          </w:p>
        </w:tc>
        <w:tc>
          <w:tcPr>
            <w:tcW w:w="2098" w:type="dxa"/>
          </w:tcPr>
          <w:p w14:paraId="43B5B35E" w14:textId="5FC99B57" w:rsidR="00F24DD3" w:rsidRPr="00A0144C" w:rsidRDefault="00F24DD3" w:rsidP="002175DE">
            <w:pPr>
              <w:spacing w:before="60"/>
              <w:rPr>
                <w:rFonts w:cs="Times New Roman"/>
                <w:sz w:val="24"/>
                <w:szCs w:val="24"/>
                <w:lang w:val="en-US"/>
              </w:rPr>
            </w:pPr>
            <w:r w:rsidRPr="00A0144C">
              <w:rPr>
                <w:rFonts w:cs="Times New Roman"/>
                <w:sz w:val="24"/>
                <w:szCs w:val="24"/>
                <w:lang w:val="en-US"/>
              </w:rPr>
              <w:lastRenderedPageBreak/>
              <w:t>Tiếp thu</w:t>
            </w:r>
          </w:p>
        </w:tc>
      </w:tr>
      <w:tr w:rsidR="002175DE" w:rsidRPr="00A0144C" w14:paraId="54A2ADDD" w14:textId="77777777" w:rsidTr="002827F1">
        <w:trPr>
          <w:trHeight w:val="185"/>
        </w:trPr>
        <w:tc>
          <w:tcPr>
            <w:tcW w:w="576" w:type="dxa"/>
            <w:tcBorders>
              <w:bottom w:val="dotted" w:sz="4" w:space="0" w:color="auto"/>
            </w:tcBorders>
          </w:tcPr>
          <w:p w14:paraId="09BEFCCF"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7EF542A6" w14:textId="4CD871EC" w:rsidR="002175DE" w:rsidRPr="002827F1" w:rsidRDefault="00F24DD3" w:rsidP="002827F1">
            <w:pPr>
              <w:spacing w:before="60"/>
              <w:jc w:val="left"/>
              <w:rPr>
                <w:rFonts w:cs="Times New Roman"/>
                <w:bCs/>
                <w:spacing w:val="-2"/>
                <w:sz w:val="24"/>
                <w:szCs w:val="24"/>
                <w:lang w:val="nl-NL"/>
              </w:rPr>
            </w:pPr>
            <w:r w:rsidRPr="002827F1">
              <w:rPr>
                <w:rFonts w:cs="Times New Roman"/>
                <w:bCs/>
                <w:spacing w:val="-2"/>
                <w:sz w:val="24"/>
                <w:szCs w:val="24"/>
                <w:lang w:val="nl-NL"/>
              </w:rPr>
              <w:t xml:space="preserve">Điều 6: </w:t>
            </w:r>
            <w:r w:rsidR="002175DE" w:rsidRPr="002827F1">
              <w:rPr>
                <w:rFonts w:cs="Times New Roman"/>
                <w:bCs/>
                <w:spacing w:val="-2"/>
                <w:sz w:val="24"/>
                <w:szCs w:val="24"/>
                <w:lang w:val="nl-NL"/>
              </w:rPr>
              <w:t xml:space="preserve">Điểm đ khoản 2 </w:t>
            </w:r>
          </w:p>
        </w:tc>
        <w:tc>
          <w:tcPr>
            <w:tcW w:w="2323" w:type="dxa"/>
          </w:tcPr>
          <w:p w14:paraId="220AD603" w14:textId="22939C7D" w:rsidR="002175DE" w:rsidRPr="002827F1" w:rsidRDefault="002175DE" w:rsidP="002827F1">
            <w:pPr>
              <w:spacing w:before="60"/>
              <w:rPr>
                <w:rFonts w:cs="Times New Roman"/>
                <w:spacing w:val="-2"/>
                <w:sz w:val="24"/>
                <w:szCs w:val="24"/>
                <w:lang w:val="nl-NL"/>
              </w:rPr>
            </w:pPr>
            <w:r w:rsidRPr="002827F1">
              <w:rPr>
                <w:rFonts w:cs="Times New Roman"/>
                <w:spacing w:val="-2"/>
                <w:sz w:val="24"/>
                <w:szCs w:val="24"/>
                <w:lang w:val="nl-NL"/>
              </w:rPr>
              <w:t>Vụ BHYT</w:t>
            </w:r>
          </w:p>
        </w:tc>
        <w:tc>
          <w:tcPr>
            <w:tcW w:w="3572" w:type="dxa"/>
          </w:tcPr>
          <w:p w14:paraId="4BDC6D7B" w14:textId="652877D2"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Đề nghị sửa cụm từ:</w:t>
            </w:r>
          </w:p>
          <w:p w14:paraId="14C106BC" w14:textId="6260E44B" w:rsidR="002175DE" w:rsidRPr="002827F1" w:rsidRDefault="002175DE" w:rsidP="002827F1">
            <w:pPr>
              <w:spacing w:before="60"/>
              <w:rPr>
                <w:rFonts w:cs="Times New Roman"/>
                <w:bCs/>
                <w:spacing w:val="-2"/>
                <w:sz w:val="24"/>
                <w:szCs w:val="24"/>
                <w:lang w:val="nl-NL"/>
              </w:rPr>
            </w:pPr>
            <w:r w:rsidRPr="002827F1">
              <w:rPr>
                <w:rFonts w:cs="Times New Roman"/>
                <w:bCs/>
                <w:spacing w:val="-2"/>
                <w:sz w:val="24"/>
                <w:szCs w:val="24"/>
                <w:lang w:val="nl-NL"/>
              </w:rPr>
              <w:t>- "vật tư y tế" thành "thiết bị y tế".</w:t>
            </w:r>
          </w:p>
        </w:tc>
        <w:tc>
          <w:tcPr>
            <w:tcW w:w="2098" w:type="dxa"/>
          </w:tcPr>
          <w:p w14:paraId="4C2C2560" w14:textId="00E05F42" w:rsidR="002175DE" w:rsidRPr="002827F1" w:rsidRDefault="00F24DD3" w:rsidP="002827F1">
            <w:pPr>
              <w:spacing w:before="60"/>
              <w:rPr>
                <w:rFonts w:cs="Times New Roman"/>
                <w:sz w:val="24"/>
                <w:szCs w:val="24"/>
                <w:lang w:val="en-US"/>
              </w:rPr>
            </w:pPr>
            <w:r w:rsidRPr="00A0144C">
              <w:rPr>
                <w:rFonts w:cs="Times New Roman"/>
                <w:sz w:val="24"/>
                <w:szCs w:val="24"/>
                <w:lang w:val="en-US"/>
              </w:rPr>
              <w:t>Tiếp thu</w:t>
            </w:r>
          </w:p>
        </w:tc>
      </w:tr>
      <w:tr w:rsidR="002175DE" w:rsidRPr="00A0144C" w14:paraId="18604E5E" w14:textId="77777777" w:rsidTr="002827F1">
        <w:trPr>
          <w:trHeight w:val="185"/>
        </w:trPr>
        <w:tc>
          <w:tcPr>
            <w:tcW w:w="576" w:type="dxa"/>
            <w:tcBorders>
              <w:bottom w:val="single" w:sz="4" w:space="0" w:color="auto"/>
            </w:tcBorders>
          </w:tcPr>
          <w:p w14:paraId="0A904843"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bottom w:val="single" w:sz="4" w:space="0" w:color="auto"/>
            </w:tcBorders>
          </w:tcPr>
          <w:p w14:paraId="5C30E3CB" w14:textId="10E9E791" w:rsidR="002175DE" w:rsidRPr="002827F1" w:rsidRDefault="002175DE"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7</w:t>
            </w:r>
          </w:p>
        </w:tc>
        <w:tc>
          <w:tcPr>
            <w:tcW w:w="2323" w:type="dxa"/>
            <w:tcBorders>
              <w:bottom w:val="single" w:sz="4" w:space="0" w:color="auto"/>
            </w:tcBorders>
          </w:tcPr>
          <w:p w14:paraId="5A9FB817" w14:textId="044AEDBD"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Hà Tĩnh</w:t>
            </w:r>
          </w:p>
        </w:tc>
        <w:tc>
          <w:tcPr>
            <w:tcW w:w="3572" w:type="dxa"/>
          </w:tcPr>
          <w:p w14:paraId="78DE3C6C" w14:textId="77777777"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Nội dung đánh giá: Đang để nội dung chung chung, chưa chi tiết cụ thể.</w:t>
            </w:r>
          </w:p>
          <w:p w14:paraId="073B6F16" w14:textId="4063237F"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Căn cứ đánh giá: chưa đầy đủ, chi tiết, cần bổ sung cho phù hợp với tiêu chí ở Điều 5.</w:t>
            </w:r>
          </w:p>
          <w:p w14:paraId="401965F0" w14:textId="038D2F62"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Tại điểm c, khoản 2 Điều 7 “c) Phân loại sự hợp lý: bao gồm “không hợp lý”, “hợp lý”. Đối với trường hợp không đủ bằng chứng để đánh giá hợp lý và không hợp lý, thì phân loại là “không chắc chắn, hoặc không xác định”.</w:t>
            </w:r>
          </w:p>
          <w:p w14:paraId="3D502F78" w14:textId="442D9EE9"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Dự thảo Thông tư mới chỉ quy định tiêu chí đánh giá với các trường hợp “hợp lý”. Chưa quy định cụ thể trường hợp nào là “không hợp lý”. Vậy rất khó để có thể xác định trường hợp nào là “không chắc chắn, hoặc không xác định”, rất dễ bị cơ quan BHXH quy về “không hợp lý” khi thanh toán</w:t>
            </w:r>
          </w:p>
          <w:p w14:paraId="4839DA1F" w14:textId="77777777"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Đề nghị Bộ Y tế:</w:t>
            </w:r>
          </w:p>
          <w:p w14:paraId="1F84CA96" w14:textId="33C1D280"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Làm rõ sự đánh giá “không hợp lý”, “không chắc chắn, hoặc không xác định” trong dự thảo, phải gồm các tiêu chí, căn cứ, định lượng,… vì nếu không xác định rõ các khái niệm này, việc đánh giá sẽ mang tính chủ quan, không phù hợp, nhiều nội dung sẽ bị phân loại thành “không hợp lý”.</w:t>
            </w:r>
          </w:p>
          <w:p w14:paraId="307A29F0" w14:textId="26974E2B"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Đối với trường hợp được phân loại là không chắc chắn/không xác định” không làm căn cứ để từ chối thanh toán chi phí BHYT, mà chỉ phục vụ cải tiến chất lượng.</w:t>
            </w:r>
          </w:p>
          <w:p w14:paraId="3C661FED" w14:textId="7BEF889E"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 Bổ sung chi tiết, cụ thể các nội dung đánh giá, căn cứ đánh giá. </w:t>
            </w:r>
            <w:r w:rsidRPr="002827F1">
              <w:rPr>
                <w:rFonts w:eastAsia="Times New Roman" w:cs="Times New Roman"/>
                <w:spacing w:val="3"/>
                <w:sz w:val="24"/>
                <w:szCs w:val="24"/>
                <w:shd w:val="clear" w:color="auto" w:fill="FFFFFF"/>
                <w:lang w:val="en-US"/>
              </w:rPr>
              <w:lastRenderedPageBreak/>
              <w:t>Hiện tại căn cứ đánh giá là các hướng dẫn chuyên môn khám bệnh, chữa bệnh nhưng chưa cụ thể là của cơ quan nào, nước nào, các tài liệu cụ thể nào... vì mỗi Bệnh viện ngoài áp dụng hướng dẫn chuyên môn Bộ Y tế, còn tham khảo thêm của nước ngoài. Việc chỉ định thuốc còn dựa vào tờ HDSD thuốc và các tài liệu tham khảo khác ngoài các hướng dẫn chuyên môn... còn BHXH thì giám định, thanh toán dựa trên các hướng dẫn chuyên môn của Bộ Y tế, nên cần chi tiết cụ thể các căn cứ đánh giá.</w:t>
            </w:r>
          </w:p>
        </w:tc>
        <w:tc>
          <w:tcPr>
            <w:tcW w:w="2098" w:type="dxa"/>
          </w:tcPr>
          <w:p w14:paraId="132B0CD1" w14:textId="77777777" w:rsidR="004E6DDB" w:rsidRPr="00A0144C" w:rsidRDefault="004E6DDB" w:rsidP="002827F1">
            <w:pPr>
              <w:spacing w:before="60"/>
              <w:rPr>
                <w:rFonts w:cs="Times New Roman"/>
                <w:sz w:val="24"/>
                <w:szCs w:val="24"/>
                <w:lang w:val="en-US"/>
              </w:rPr>
            </w:pPr>
            <w:r w:rsidRPr="00A0144C">
              <w:rPr>
                <w:rFonts w:cs="Times New Roman"/>
                <w:sz w:val="24"/>
                <w:szCs w:val="24"/>
                <w:lang w:val="en-US"/>
              </w:rPr>
              <w:lastRenderedPageBreak/>
              <w:t>Thông tư quy định các nguyên tắc chung. Việc quy định cụ thể từng tiêu chí cho các trường hợp là không khả thi.</w:t>
            </w:r>
          </w:p>
          <w:p w14:paraId="74671D21" w14:textId="77777777" w:rsidR="004E6DDB" w:rsidRPr="00A0144C" w:rsidRDefault="004E6DDB" w:rsidP="002827F1">
            <w:pPr>
              <w:spacing w:before="60"/>
              <w:rPr>
                <w:rFonts w:cs="Times New Roman"/>
                <w:sz w:val="24"/>
                <w:szCs w:val="24"/>
                <w:lang w:val="en-US"/>
              </w:rPr>
            </w:pPr>
          </w:p>
          <w:p w14:paraId="34E38B35" w14:textId="1024A3D8" w:rsidR="004E6DDB" w:rsidRPr="002827F1" w:rsidRDefault="004E6DDB" w:rsidP="002827F1">
            <w:pPr>
              <w:spacing w:before="60"/>
              <w:rPr>
                <w:rFonts w:cs="Times New Roman"/>
                <w:sz w:val="24"/>
                <w:szCs w:val="24"/>
                <w:lang w:val="en-US"/>
              </w:rPr>
            </w:pPr>
            <w:r w:rsidRPr="00A0144C">
              <w:rPr>
                <w:rFonts w:cs="Times New Roman"/>
                <w:sz w:val="24"/>
                <w:szCs w:val="24"/>
                <w:lang w:val="en-US"/>
              </w:rPr>
              <w:t>Các hướng dẫn chuyên môn KBCB làm căn cứ để đánh giá: đã được bổ sung.</w:t>
            </w:r>
          </w:p>
        </w:tc>
      </w:tr>
      <w:tr w:rsidR="002175DE" w:rsidRPr="00A0144C" w14:paraId="09CE77D4" w14:textId="77777777" w:rsidTr="002827F1">
        <w:trPr>
          <w:trHeight w:val="185"/>
        </w:trPr>
        <w:tc>
          <w:tcPr>
            <w:tcW w:w="576" w:type="dxa"/>
            <w:tcBorders>
              <w:bottom w:val="nil"/>
            </w:tcBorders>
          </w:tcPr>
          <w:p w14:paraId="78FBA9E8"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bottom w:val="nil"/>
            </w:tcBorders>
          </w:tcPr>
          <w:p w14:paraId="69B20F08" w14:textId="11787233" w:rsidR="002175DE" w:rsidRPr="002827F1" w:rsidRDefault="002175DE" w:rsidP="002827F1">
            <w:pPr>
              <w:spacing w:before="60"/>
              <w:jc w:val="left"/>
              <w:rPr>
                <w:rFonts w:cs="Times New Roman"/>
                <w:bCs/>
                <w:spacing w:val="-2"/>
                <w:sz w:val="24"/>
                <w:szCs w:val="24"/>
                <w:lang w:val="nl-NL"/>
              </w:rPr>
            </w:pPr>
            <w:r w:rsidRPr="002827F1">
              <w:rPr>
                <w:rFonts w:cs="Times New Roman"/>
                <w:spacing w:val="3"/>
                <w:sz w:val="24"/>
                <w:szCs w:val="24"/>
                <w:shd w:val="clear" w:color="auto" w:fill="FFFFFF"/>
              </w:rPr>
              <w:t>Điều 7</w:t>
            </w:r>
          </w:p>
        </w:tc>
        <w:tc>
          <w:tcPr>
            <w:tcW w:w="2323" w:type="dxa"/>
            <w:tcBorders>
              <w:bottom w:val="nil"/>
            </w:tcBorders>
          </w:tcPr>
          <w:p w14:paraId="6EF79985" w14:textId="54C1CD04" w:rsidR="002175DE" w:rsidRPr="002827F1" w:rsidRDefault="002175DE" w:rsidP="002827F1">
            <w:pPr>
              <w:spacing w:before="60"/>
              <w:rPr>
                <w:rFonts w:cs="Times New Roman"/>
                <w:spacing w:val="-2"/>
                <w:sz w:val="24"/>
                <w:szCs w:val="24"/>
                <w:lang w:val="nl-NL"/>
              </w:rPr>
            </w:pPr>
            <w:r w:rsidRPr="002827F1">
              <w:rPr>
                <w:rFonts w:cs="Times New Roman"/>
                <w:sz w:val="24"/>
                <w:szCs w:val="24"/>
                <w:lang w:val="en-GB"/>
              </w:rPr>
              <w:t xml:space="preserve">SYT </w:t>
            </w:r>
            <w:r w:rsidRPr="002827F1">
              <w:rPr>
                <w:rFonts w:cs="Times New Roman"/>
                <w:sz w:val="24"/>
                <w:szCs w:val="24"/>
              </w:rPr>
              <w:t>Nghệ An</w:t>
            </w:r>
          </w:p>
        </w:tc>
        <w:tc>
          <w:tcPr>
            <w:tcW w:w="3572" w:type="dxa"/>
          </w:tcPr>
          <w:p w14:paraId="29E2FF07" w14:textId="77777777"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Tại Điều 7: Nội dung đánh giá tính hợp lý về chuyên môn </w:t>
            </w:r>
          </w:p>
          <w:p w14:paraId="045E6A97" w14:textId="77777777"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Hiện tại chưa có bộ công cụ, bảng kiểm đánh giá tối thiểu, dần đến mỗi cơ sở làm một kiểu. Đề nghị Bộ Y tế ban hành bộ bảng kiểm mẫu áp dụng toàn quốc.</w:t>
            </w:r>
          </w:p>
          <w:p w14:paraId="2BC96792" w14:textId="0EDE605E" w:rsidR="002175DE" w:rsidRPr="002827F1" w:rsidRDefault="002175DE" w:rsidP="002827F1">
            <w:pPr>
              <w:spacing w:before="60"/>
              <w:rPr>
                <w:rFonts w:cs="Times New Roman"/>
                <w:bCs/>
                <w:spacing w:val="-2"/>
                <w:sz w:val="24"/>
                <w:szCs w:val="24"/>
                <w:lang w:val="nl-NL"/>
              </w:rPr>
            </w:pPr>
          </w:p>
        </w:tc>
        <w:tc>
          <w:tcPr>
            <w:tcW w:w="2098" w:type="dxa"/>
          </w:tcPr>
          <w:p w14:paraId="68972760" w14:textId="1F1A397E" w:rsidR="002175DE" w:rsidRPr="002827F1" w:rsidRDefault="002175DE" w:rsidP="002827F1">
            <w:pPr>
              <w:spacing w:before="60"/>
              <w:rPr>
                <w:rFonts w:cs="Times New Roman"/>
                <w:sz w:val="24"/>
                <w:szCs w:val="24"/>
                <w:lang w:val="en-US"/>
              </w:rPr>
            </w:pPr>
            <w:r w:rsidRPr="002827F1">
              <w:rPr>
                <w:rFonts w:cs="Times New Roman"/>
                <w:sz w:val="24"/>
                <w:szCs w:val="24"/>
                <w:lang w:val="en-US"/>
              </w:rPr>
              <w:t>Đã bổ sung mẫu tham khảo về bảng kiểm đánh giá để cơ sở khám bệnh, chữa bệnh tham chiếu và xây dựng cho cơ sở khám bệnh, chữa bệnh.</w:t>
            </w:r>
          </w:p>
        </w:tc>
      </w:tr>
      <w:tr w:rsidR="004E6DDB" w:rsidRPr="00A0144C" w14:paraId="767057CF" w14:textId="77777777" w:rsidTr="002827F1">
        <w:trPr>
          <w:trHeight w:val="185"/>
        </w:trPr>
        <w:tc>
          <w:tcPr>
            <w:tcW w:w="576" w:type="dxa"/>
            <w:tcBorders>
              <w:top w:val="nil"/>
              <w:bottom w:val="single" w:sz="4" w:space="0" w:color="auto"/>
            </w:tcBorders>
          </w:tcPr>
          <w:p w14:paraId="38B90354" w14:textId="77777777" w:rsidR="004E6DDB" w:rsidRPr="00A0144C" w:rsidRDefault="004E6DDB" w:rsidP="002827F1">
            <w:pPr>
              <w:spacing w:before="60"/>
              <w:jc w:val="left"/>
              <w:rPr>
                <w:rFonts w:cs="Times New Roman"/>
                <w:sz w:val="24"/>
                <w:szCs w:val="24"/>
              </w:rPr>
            </w:pPr>
          </w:p>
        </w:tc>
        <w:tc>
          <w:tcPr>
            <w:tcW w:w="1473" w:type="dxa"/>
            <w:tcBorders>
              <w:top w:val="nil"/>
              <w:bottom w:val="single" w:sz="4" w:space="0" w:color="auto"/>
            </w:tcBorders>
          </w:tcPr>
          <w:p w14:paraId="2CC176DF" w14:textId="77777777" w:rsidR="004E6DDB" w:rsidRPr="00A0144C" w:rsidRDefault="004E6DDB" w:rsidP="002175DE">
            <w:pPr>
              <w:spacing w:before="60"/>
              <w:jc w:val="left"/>
              <w:rPr>
                <w:rFonts w:cs="Times New Roman"/>
                <w:spacing w:val="3"/>
                <w:sz w:val="24"/>
                <w:szCs w:val="24"/>
                <w:shd w:val="clear" w:color="auto" w:fill="FFFFFF"/>
              </w:rPr>
            </w:pPr>
          </w:p>
        </w:tc>
        <w:tc>
          <w:tcPr>
            <w:tcW w:w="2323" w:type="dxa"/>
            <w:tcBorders>
              <w:top w:val="nil"/>
              <w:bottom w:val="single" w:sz="4" w:space="0" w:color="auto"/>
            </w:tcBorders>
          </w:tcPr>
          <w:p w14:paraId="14FA1C2F" w14:textId="77777777" w:rsidR="004E6DDB" w:rsidRPr="00A0144C" w:rsidRDefault="004E6DDB" w:rsidP="002175DE">
            <w:pPr>
              <w:spacing w:before="60"/>
              <w:rPr>
                <w:rFonts w:cs="Times New Roman"/>
                <w:sz w:val="24"/>
                <w:szCs w:val="24"/>
                <w:lang w:val="en-GB"/>
              </w:rPr>
            </w:pPr>
          </w:p>
        </w:tc>
        <w:tc>
          <w:tcPr>
            <w:tcW w:w="3572" w:type="dxa"/>
          </w:tcPr>
          <w:p w14:paraId="5A180260" w14:textId="02C3E0FE" w:rsidR="004E6DDB" w:rsidRPr="00A0144C" w:rsidRDefault="004E6DDB" w:rsidP="002175DE">
            <w:pPr>
              <w:spacing w:before="60"/>
              <w:rPr>
                <w:rFonts w:eastAsia="Times New Roman" w:cs="Times New Roman"/>
                <w:spacing w:val="3"/>
                <w:sz w:val="24"/>
                <w:szCs w:val="24"/>
                <w:shd w:val="clear" w:color="auto" w:fill="FFFFFF"/>
                <w:lang w:val="es-ES"/>
              </w:rPr>
            </w:pPr>
            <w:r w:rsidRPr="00A0144C">
              <w:rPr>
                <w:rFonts w:eastAsia="Times New Roman" w:cs="Times New Roman"/>
                <w:spacing w:val="3"/>
                <w:sz w:val="24"/>
                <w:szCs w:val="24"/>
                <w:shd w:val="clear" w:color="auto" w:fill="FFFFFF"/>
                <w:lang w:val="en-US"/>
              </w:rPr>
              <w:t>Nội dung tại Điều 7 và Điều 5 đang có sự chưa nhất quán về căn cứ đánh giá sử dụng thuốc (Điều 7 mở rộng căn cứ hơn Điều 5). Cần quy định thống nhất để dễ thực hiện.</w:t>
            </w:r>
          </w:p>
        </w:tc>
        <w:tc>
          <w:tcPr>
            <w:tcW w:w="2098" w:type="dxa"/>
          </w:tcPr>
          <w:p w14:paraId="66200BC4" w14:textId="25E67762" w:rsidR="004E6DDB" w:rsidRPr="00A0144C" w:rsidRDefault="004E6DDB" w:rsidP="002175DE">
            <w:pPr>
              <w:spacing w:before="60"/>
              <w:rPr>
                <w:rFonts w:cs="Times New Roman"/>
                <w:sz w:val="24"/>
                <w:szCs w:val="24"/>
                <w:lang w:val="en-US"/>
              </w:rPr>
            </w:pPr>
            <w:r w:rsidRPr="00A0144C">
              <w:rPr>
                <w:rFonts w:cs="Times New Roman"/>
                <w:sz w:val="24"/>
                <w:szCs w:val="24"/>
                <w:lang w:val="en-US"/>
              </w:rPr>
              <w:t>Tiếp thu và bổ sung khái niệm về hướng dẫn chuyên môn khám bệnh, chữa bệnh.</w:t>
            </w:r>
          </w:p>
        </w:tc>
      </w:tr>
      <w:tr w:rsidR="002175DE" w:rsidRPr="00A0144C" w14:paraId="06B84D7A" w14:textId="77777777" w:rsidTr="002827F1">
        <w:trPr>
          <w:trHeight w:val="185"/>
        </w:trPr>
        <w:tc>
          <w:tcPr>
            <w:tcW w:w="576" w:type="dxa"/>
            <w:tcBorders>
              <w:top w:val="single" w:sz="4" w:space="0" w:color="auto"/>
              <w:bottom w:val="dotted" w:sz="4" w:space="0" w:color="auto"/>
            </w:tcBorders>
          </w:tcPr>
          <w:p w14:paraId="0B792857" w14:textId="77777777" w:rsidR="002175DE" w:rsidRPr="002827F1" w:rsidRDefault="002175DE" w:rsidP="002827F1">
            <w:pPr>
              <w:numPr>
                <w:ilvl w:val="0"/>
                <w:numId w:val="42"/>
              </w:numPr>
              <w:spacing w:before="60"/>
              <w:jc w:val="left"/>
              <w:rPr>
                <w:rFonts w:cs="Times New Roman"/>
                <w:sz w:val="24"/>
                <w:szCs w:val="24"/>
              </w:rPr>
            </w:pPr>
          </w:p>
        </w:tc>
        <w:tc>
          <w:tcPr>
            <w:tcW w:w="1473" w:type="dxa"/>
            <w:tcBorders>
              <w:top w:val="single" w:sz="4" w:space="0" w:color="auto"/>
              <w:bottom w:val="dotted" w:sz="4" w:space="0" w:color="auto"/>
            </w:tcBorders>
          </w:tcPr>
          <w:p w14:paraId="420D5950" w14:textId="570B8100" w:rsidR="002175DE" w:rsidRPr="002827F1" w:rsidRDefault="002175DE" w:rsidP="002827F1">
            <w:pPr>
              <w:spacing w:before="60"/>
              <w:jc w:val="left"/>
              <w:rPr>
                <w:rFonts w:cs="Times New Roman"/>
                <w:spacing w:val="3"/>
                <w:sz w:val="24"/>
                <w:szCs w:val="24"/>
                <w:shd w:val="clear" w:color="auto" w:fill="FFFFFF"/>
              </w:rPr>
            </w:pPr>
            <w:r w:rsidRPr="002827F1">
              <w:rPr>
                <w:rFonts w:cs="Times New Roman"/>
                <w:spacing w:val="3"/>
                <w:sz w:val="24"/>
                <w:szCs w:val="24"/>
                <w:shd w:val="clear" w:color="auto" w:fill="FFFFFF"/>
              </w:rPr>
              <w:t>Điều 7</w:t>
            </w:r>
          </w:p>
        </w:tc>
        <w:tc>
          <w:tcPr>
            <w:tcW w:w="2323" w:type="dxa"/>
            <w:tcBorders>
              <w:top w:val="single" w:sz="4" w:space="0" w:color="auto"/>
            </w:tcBorders>
          </w:tcPr>
          <w:p w14:paraId="15282563" w14:textId="12C88DD4" w:rsidR="002175DE" w:rsidRPr="002827F1" w:rsidRDefault="002175DE" w:rsidP="002827F1">
            <w:pPr>
              <w:spacing w:before="60"/>
              <w:rPr>
                <w:rFonts w:cs="Times New Roman"/>
                <w:sz w:val="24"/>
                <w:szCs w:val="24"/>
                <w:lang w:val="en-GB"/>
              </w:rPr>
            </w:pPr>
            <w:r w:rsidRPr="002827F1">
              <w:rPr>
                <w:rFonts w:cs="Times New Roman"/>
                <w:sz w:val="24"/>
                <w:szCs w:val="24"/>
                <w:lang w:val="en-GB"/>
              </w:rPr>
              <w:t>BV Thống Nhất</w:t>
            </w:r>
          </w:p>
        </w:tc>
        <w:tc>
          <w:tcPr>
            <w:tcW w:w="3572" w:type="dxa"/>
          </w:tcPr>
          <w:p w14:paraId="59C4CEEB" w14:textId="77777777" w:rsidR="002175DE" w:rsidRPr="002827F1" w:rsidRDefault="002175DE" w:rsidP="002827F1">
            <w:pPr>
              <w:spacing w:before="60"/>
              <w:rPr>
                <w:rFonts w:eastAsia="Times New Roman" w:cs="Times New Roman"/>
                <w:spacing w:val="3"/>
                <w:sz w:val="24"/>
                <w:szCs w:val="24"/>
                <w:shd w:val="clear" w:color="auto" w:fill="FFFFFF"/>
                <w:lang w:val="es-ES"/>
              </w:rPr>
            </w:pPr>
            <w:r w:rsidRPr="002827F1">
              <w:rPr>
                <w:rFonts w:eastAsia="Times New Roman" w:cs="Times New Roman"/>
                <w:spacing w:val="3"/>
                <w:sz w:val="24"/>
                <w:szCs w:val="24"/>
                <w:shd w:val="clear" w:color="auto" w:fill="FFFFFF"/>
                <w:lang w:val="es-ES"/>
              </w:rPr>
              <w:t>1. Thiếu tiêu chí định lượng:</w:t>
            </w:r>
          </w:p>
          <w:p w14:paraId="71D0819C" w14:textId="77777777"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Ví dụ:</w:t>
            </w:r>
          </w:p>
          <w:p w14:paraId="26C7E377" w14:textId="77777777"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Không hợp lý, không chắc chắc, hợp lý nhưng không có ngưỡng xác định chấm điểm. Dễ dẫn đến đánh giá cảm tính hoặc phụ thuộc vào người đánh giá.</w:t>
            </w:r>
          </w:p>
          <w:p w14:paraId="402EF9D7" w14:textId="558BC948" w:rsidR="002175DE" w:rsidRPr="002827F1" w:rsidRDefault="002175D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Nên thêm tham điểm 3 mức hoặc 5 mức, có bảng checklist cụ thể.</w:t>
            </w:r>
          </w:p>
        </w:tc>
        <w:tc>
          <w:tcPr>
            <w:tcW w:w="2098" w:type="dxa"/>
          </w:tcPr>
          <w:p w14:paraId="0A7C8E16" w14:textId="77777777" w:rsidR="000256C7" w:rsidRPr="00A0144C" w:rsidRDefault="000256C7" w:rsidP="000256C7">
            <w:pPr>
              <w:spacing w:before="60"/>
              <w:rPr>
                <w:rFonts w:cs="Times New Roman"/>
                <w:sz w:val="24"/>
                <w:szCs w:val="24"/>
                <w:lang w:val="en-US"/>
              </w:rPr>
            </w:pPr>
            <w:r w:rsidRPr="00A0144C">
              <w:rPr>
                <w:rFonts w:cs="Times New Roman"/>
                <w:sz w:val="24"/>
                <w:szCs w:val="24"/>
                <w:lang w:val="en-US"/>
              </w:rPr>
              <w:t>Thông tư quy định các nguyên tắc chung. Việc quy định cụ thể từng tiêu chí cho các trường hợp là không khả thi.</w:t>
            </w:r>
          </w:p>
          <w:p w14:paraId="653393C1" w14:textId="77777777" w:rsidR="002175DE" w:rsidRPr="002827F1" w:rsidRDefault="002175DE" w:rsidP="002827F1">
            <w:pPr>
              <w:spacing w:before="60"/>
              <w:rPr>
                <w:rFonts w:cs="Times New Roman"/>
                <w:sz w:val="24"/>
                <w:szCs w:val="24"/>
                <w:lang w:val="en-US"/>
              </w:rPr>
            </w:pPr>
          </w:p>
        </w:tc>
      </w:tr>
      <w:tr w:rsidR="000256C7" w:rsidRPr="00A0144C" w14:paraId="525EE39F" w14:textId="77777777" w:rsidTr="002827F1">
        <w:trPr>
          <w:trHeight w:val="185"/>
        </w:trPr>
        <w:tc>
          <w:tcPr>
            <w:tcW w:w="576" w:type="dxa"/>
            <w:tcBorders>
              <w:bottom w:val="dotted" w:sz="4" w:space="0" w:color="auto"/>
            </w:tcBorders>
          </w:tcPr>
          <w:p w14:paraId="71525D8F" w14:textId="77777777" w:rsidR="000256C7" w:rsidRPr="002827F1" w:rsidRDefault="000256C7"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7FDC2A7C" w14:textId="14C370DC" w:rsidR="000256C7" w:rsidRPr="002827F1" w:rsidRDefault="000256C7"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7</w:t>
            </w:r>
          </w:p>
        </w:tc>
        <w:tc>
          <w:tcPr>
            <w:tcW w:w="2323" w:type="dxa"/>
          </w:tcPr>
          <w:p w14:paraId="3C56DAD9" w14:textId="31E0D0FC" w:rsidR="000256C7" w:rsidRPr="002827F1" w:rsidRDefault="000256C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Thanh Hóa</w:t>
            </w:r>
          </w:p>
        </w:tc>
        <w:tc>
          <w:tcPr>
            <w:tcW w:w="3572" w:type="dxa"/>
          </w:tcPr>
          <w:p w14:paraId="43BF0126" w14:textId="77777777" w:rsidR="000256C7" w:rsidRPr="002827F1" w:rsidRDefault="000256C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Khó khăn: Nhiều nguồn hướng dẫn khác nhau dễ dẫn đến đánh giá không thống nhất.</w:t>
            </w:r>
          </w:p>
          <w:p w14:paraId="6B167DC9" w14:textId="560E3898" w:rsidR="000256C7" w:rsidRPr="002827F1" w:rsidRDefault="000256C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xuất: Ưu tiên hướng dẫn của Bộ Y tế; thống nhất nguyên tắc sử dụng hướng dẫn của cơ sở</w:t>
            </w:r>
          </w:p>
        </w:tc>
        <w:tc>
          <w:tcPr>
            <w:tcW w:w="2098" w:type="dxa"/>
          </w:tcPr>
          <w:p w14:paraId="58E488BF" w14:textId="2B183848" w:rsidR="000256C7" w:rsidRPr="002827F1" w:rsidRDefault="000256C7" w:rsidP="002827F1">
            <w:pPr>
              <w:spacing w:before="60"/>
              <w:rPr>
                <w:rFonts w:cs="Times New Roman"/>
                <w:sz w:val="24"/>
                <w:szCs w:val="24"/>
                <w:lang w:val="en-US"/>
              </w:rPr>
            </w:pPr>
            <w:r w:rsidRPr="00A0144C">
              <w:rPr>
                <w:rFonts w:cs="Times New Roman"/>
                <w:sz w:val="24"/>
                <w:szCs w:val="24"/>
                <w:lang w:val="en-US"/>
              </w:rPr>
              <w:t>Không tiếp thu: do các tài liệu không do Bộ Y tế ban hành hoặc công nhận, nhưng được cập nhật.</w:t>
            </w:r>
          </w:p>
        </w:tc>
      </w:tr>
      <w:tr w:rsidR="000256C7" w:rsidRPr="00A0144C" w14:paraId="14CE09DC" w14:textId="77777777" w:rsidTr="002827F1">
        <w:trPr>
          <w:trHeight w:val="185"/>
        </w:trPr>
        <w:tc>
          <w:tcPr>
            <w:tcW w:w="576" w:type="dxa"/>
            <w:tcBorders>
              <w:bottom w:val="dotted" w:sz="4" w:space="0" w:color="auto"/>
            </w:tcBorders>
          </w:tcPr>
          <w:p w14:paraId="0F10AF97" w14:textId="77777777" w:rsidR="000256C7" w:rsidRPr="002827F1" w:rsidRDefault="000256C7"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0E2CF51F" w14:textId="31BA1DB3" w:rsidR="000256C7" w:rsidRPr="002827F1" w:rsidRDefault="000256C7" w:rsidP="002827F1">
            <w:pPr>
              <w:spacing w:before="60"/>
              <w:jc w:val="left"/>
              <w:rPr>
                <w:rFonts w:cs="Times New Roman"/>
                <w:bCs/>
                <w:spacing w:val="-2"/>
                <w:sz w:val="24"/>
                <w:szCs w:val="24"/>
                <w:lang w:val="nl-NL"/>
              </w:rPr>
            </w:pPr>
            <w:r w:rsidRPr="00A0144C">
              <w:rPr>
                <w:rFonts w:cs="Times New Roman"/>
                <w:sz w:val="24"/>
                <w:szCs w:val="24"/>
              </w:rPr>
              <w:t>Điều 7</w:t>
            </w:r>
            <w:r w:rsidRPr="00A0144C">
              <w:rPr>
                <w:rFonts w:cs="Times New Roman"/>
                <w:sz w:val="24"/>
                <w:szCs w:val="24"/>
                <w:lang w:val="en-US"/>
              </w:rPr>
              <w:t xml:space="preserve">: </w:t>
            </w:r>
            <w:r w:rsidRPr="002827F1">
              <w:rPr>
                <w:rFonts w:cs="Times New Roman"/>
                <w:sz w:val="24"/>
                <w:szCs w:val="24"/>
                <w:lang w:val="en-US"/>
              </w:rPr>
              <w:t>K</w:t>
            </w:r>
            <w:r w:rsidRPr="002827F1">
              <w:rPr>
                <w:rFonts w:cs="Times New Roman"/>
                <w:sz w:val="24"/>
                <w:szCs w:val="24"/>
              </w:rPr>
              <w:t xml:space="preserve">hoản 2 </w:t>
            </w:r>
          </w:p>
        </w:tc>
        <w:tc>
          <w:tcPr>
            <w:tcW w:w="2323" w:type="dxa"/>
          </w:tcPr>
          <w:p w14:paraId="6DC461C1" w14:textId="0C4A91C9" w:rsidR="000256C7" w:rsidRPr="002827F1" w:rsidRDefault="000256C7" w:rsidP="002827F1">
            <w:pPr>
              <w:spacing w:before="60"/>
              <w:rPr>
                <w:rFonts w:cs="Times New Roman"/>
                <w:spacing w:val="-2"/>
                <w:sz w:val="24"/>
                <w:szCs w:val="24"/>
                <w:lang w:val="nl-NL"/>
              </w:rPr>
            </w:pPr>
            <w:r w:rsidRPr="002827F1">
              <w:rPr>
                <w:rFonts w:cs="Times New Roman"/>
                <w:sz w:val="24"/>
                <w:szCs w:val="24"/>
                <w:lang w:val="en-US"/>
              </w:rPr>
              <w:t>SYT Gia Lai</w:t>
            </w:r>
          </w:p>
        </w:tc>
        <w:tc>
          <w:tcPr>
            <w:tcW w:w="3572" w:type="dxa"/>
          </w:tcPr>
          <w:p w14:paraId="21E70B7F" w14:textId="5D2A264C" w:rsidR="000256C7" w:rsidRPr="002827F1" w:rsidRDefault="000256C7" w:rsidP="002827F1">
            <w:pPr>
              <w:spacing w:before="60"/>
              <w:rPr>
                <w:rFonts w:cs="Times New Roman"/>
                <w:bCs/>
                <w:spacing w:val="-2"/>
                <w:sz w:val="24"/>
                <w:szCs w:val="24"/>
                <w:lang w:val="nl-NL"/>
              </w:rPr>
            </w:pPr>
            <w:r w:rsidRPr="002827F1">
              <w:rPr>
                <w:rFonts w:cs="Times New Roman"/>
                <w:sz w:val="24"/>
                <w:szCs w:val="24"/>
              </w:rPr>
              <w:t>Đề nghị hướng dẫn rõ ràng cách phân loại “hợp lý”, “không hợp lý”, “không chắc chắn” tại điểm e khoản 2 Điều 7 của dự thảo Thông tư.</w:t>
            </w:r>
          </w:p>
        </w:tc>
        <w:tc>
          <w:tcPr>
            <w:tcW w:w="2098" w:type="dxa"/>
          </w:tcPr>
          <w:p w14:paraId="37B0CDA5" w14:textId="6146C9D5" w:rsidR="000256C7" w:rsidRPr="002827F1" w:rsidRDefault="000256C7" w:rsidP="002827F1">
            <w:pPr>
              <w:spacing w:before="60"/>
              <w:rPr>
                <w:rFonts w:cs="Times New Roman"/>
                <w:sz w:val="24"/>
                <w:szCs w:val="24"/>
                <w:lang w:val="en-US"/>
              </w:rPr>
            </w:pPr>
            <w:r w:rsidRPr="00A0144C">
              <w:rPr>
                <w:rFonts w:cs="Times New Roman"/>
                <w:sz w:val="24"/>
                <w:szCs w:val="24"/>
                <w:lang w:val="en-US"/>
              </w:rPr>
              <w:t>Thông tư quy định các nguyên tắc chung.</w:t>
            </w:r>
          </w:p>
        </w:tc>
      </w:tr>
      <w:tr w:rsidR="000256C7" w:rsidRPr="00A0144C" w14:paraId="651F8C6F" w14:textId="77777777" w:rsidTr="002827F1">
        <w:trPr>
          <w:trHeight w:val="185"/>
        </w:trPr>
        <w:tc>
          <w:tcPr>
            <w:tcW w:w="576" w:type="dxa"/>
            <w:tcBorders>
              <w:bottom w:val="dotted" w:sz="4" w:space="0" w:color="auto"/>
            </w:tcBorders>
          </w:tcPr>
          <w:p w14:paraId="749FF4B1" w14:textId="77777777" w:rsidR="000256C7" w:rsidRPr="002827F1" w:rsidRDefault="000256C7"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377B3328" w14:textId="0FF27D27" w:rsidR="000256C7" w:rsidRPr="002827F1" w:rsidRDefault="000256C7" w:rsidP="002827F1">
            <w:pPr>
              <w:spacing w:before="60"/>
              <w:jc w:val="left"/>
              <w:rPr>
                <w:rFonts w:cs="Times New Roman"/>
                <w:bCs/>
                <w:spacing w:val="-2"/>
                <w:sz w:val="24"/>
                <w:szCs w:val="24"/>
                <w:lang w:val="nl-NL"/>
              </w:rPr>
            </w:pPr>
            <w:r w:rsidRPr="00A0144C">
              <w:rPr>
                <w:rFonts w:cs="Times New Roman"/>
                <w:sz w:val="24"/>
                <w:szCs w:val="24"/>
              </w:rPr>
              <w:t>Điều 7</w:t>
            </w:r>
            <w:r w:rsidRPr="00A0144C">
              <w:rPr>
                <w:rFonts w:cs="Times New Roman"/>
                <w:sz w:val="24"/>
                <w:szCs w:val="24"/>
                <w:lang w:val="en-US"/>
              </w:rPr>
              <w:t>: K</w:t>
            </w:r>
            <w:r w:rsidRPr="00A0144C">
              <w:rPr>
                <w:rFonts w:cs="Times New Roman"/>
                <w:sz w:val="24"/>
                <w:szCs w:val="24"/>
              </w:rPr>
              <w:t xml:space="preserve">hoản 2 </w:t>
            </w:r>
          </w:p>
        </w:tc>
        <w:tc>
          <w:tcPr>
            <w:tcW w:w="2323" w:type="dxa"/>
          </w:tcPr>
          <w:p w14:paraId="0C6669B7" w14:textId="0648BDA5" w:rsidR="000256C7" w:rsidRPr="002827F1" w:rsidRDefault="000256C7" w:rsidP="002827F1">
            <w:pPr>
              <w:spacing w:before="60"/>
              <w:rPr>
                <w:rFonts w:cs="Times New Roman"/>
                <w:bCs/>
                <w:spacing w:val="-2"/>
                <w:sz w:val="24"/>
                <w:szCs w:val="24"/>
                <w:lang w:val="nl-NL"/>
              </w:rPr>
            </w:pPr>
            <w:r w:rsidRPr="002827F1">
              <w:rPr>
                <w:rFonts w:cs="Times New Roman"/>
                <w:spacing w:val="-2"/>
                <w:sz w:val="24"/>
                <w:szCs w:val="24"/>
                <w:lang w:val="nl-NL"/>
              </w:rPr>
              <w:t>Bệnh viện Châm cứu TW</w:t>
            </w:r>
          </w:p>
        </w:tc>
        <w:tc>
          <w:tcPr>
            <w:tcW w:w="3572" w:type="dxa"/>
          </w:tcPr>
          <w:p w14:paraId="7FB02286" w14:textId="77777777" w:rsidR="000256C7" w:rsidRPr="002827F1" w:rsidRDefault="000256C7" w:rsidP="002827F1">
            <w:pPr>
              <w:spacing w:before="60"/>
              <w:rPr>
                <w:rFonts w:cs="Times New Roman"/>
                <w:bCs/>
                <w:spacing w:val="-2"/>
                <w:sz w:val="24"/>
                <w:szCs w:val="24"/>
                <w:lang w:val="nl-NL"/>
              </w:rPr>
            </w:pPr>
            <w:r w:rsidRPr="002827F1">
              <w:rPr>
                <w:rFonts w:cs="Times New Roman"/>
                <w:bCs/>
                <w:spacing w:val="-2"/>
                <w:sz w:val="24"/>
                <w:szCs w:val="24"/>
                <w:lang w:val="nl-NL"/>
              </w:rPr>
              <w:t>Bổ sung thêm 01 căn cứ</w:t>
            </w:r>
          </w:p>
          <w:p w14:paraId="4FF23F56" w14:textId="0409A247" w:rsidR="000256C7" w:rsidRPr="002827F1" w:rsidRDefault="000256C7" w:rsidP="002827F1">
            <w:pPr>
              <w:spacing w:before="60"/>
              <w:rPr>
                <w:rFonts w:cs="Times New Roman"/>
                <w:bCs/>
                <w:spacing w:val="-2"/>
                <w:sz w:val="24"/>
                <w:szCs w:val="24"/>
                <w:lang w:val="nl-NL"/>
              </w:rPr>
            </w:pPr>
            <w:r w:rsidRPr="002827F1">
              <w:rPr>
                <w:rFonts w:cs="Times New Roman"/>
                <w:bCs/>
                <w:spacing w:val="-2"/>
                <w:sz w:val="24"/>
                <w:szCs w:val="24"/>
                <w:lang w:val="nl-NL"/>
              </w:rPr>
              <w:t>- Biên bản hội chẩn chuyên môn của cơ sở KCB</w:t>
            </w:r>
          </w:p>
        </w:tc>
        <w:tc>
          <w:tcPr>
            <w:tcW w:w="2098" w:type="dxa"/>
          </w:tcPr>
          <w:p w14:paraId="1B74A661" w14:textId="2A30E1A3" w:rsidR="000256C7" w:rsidRPr="002827F1" w:rsidRDefault="000256C7" w:rsidP="002827F1">
            <w:pPr>
              <w:spacing w:before="60"/>
              <w:rPr>
                <w:rFonts w:cs="Times New Roman"/>
                <w:sz w:val="24"/>
                <w:szCs w:val="24"/>
                <w:lang w:val="en-US"/>
              </w:rPr>
            </w:pPr>
            <w:r w:rsidRPr="002827F1">
              <w:rPr>
                <w:rFonts w:cs="Times New Roman"/>
                <w:sz w:val="24"/>
                <w:szCs w:val="24"/>
                <w:lang w:val="en-US"/>
              </w:rPr>
              <w:t>Không tiếp thu: Không phải tất cả các trường hợp đều cần hội chẩn.</w:t>
            </w:r>
          </w:p>
        </w:tc>
      </w:tr>
      <w:tr w:rsidR="000256C7" w:rsidRPr="00A0144C" w14:paraId="08E4205B" w14:textId="77777777" w:rsidTr="002827F1">
        <w:trPr>
          <w:trHeight w:val="185"/>
        </w:trPr>
        <w:tc>
          <w:tcPr>
            <w:tcW w:w="576" w:type="dxa"/>
            <w:tcBorders>
              <w:bottom w:val="dotted" w:sz="4" w:space="0" w:color="auto"/>
            </w:tcBorders>
          </w:tcPr>
          <w:p w14:paraId="03829A2F" w14:textId="77777777" w:rsidR="000256C7" w:rsidRPr="002827F1" w:rsidRDefault="000256C7"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4461AB61" w14:textId="2ADEF933" w:rsidR="000256C7" w:rsidRPr="002827F1" w:rsidRDefault="000256C7" w:rsidP="002827F1">
            <w:pPr>
              <w:spacing w:before="60"/>
              <w:jc w:val="left"/>
              <w:rPr>
                <w:rFonts w:cs="Times New Roman"/>
                <w:bCs/>
                <w:spacing w:val="-2"/>
                <w:sz w:val="24"/>
                <w:szCs w:val="24"/>
                <w:lang w:val="nl-NL"/>
              </w:rPr>
            </w:pPr>
            <w:r w:rsidRPr="00A0144C">
              <w:rPr>
                <w:rFonts w:cs="Times New Roman"/>
                <w:bCs/>
                <w:spacing w:val="-2"/>
                <w:sz w:val="24"/>
                <w:szCs w:val="24"/>
                <w:lang w:val="nl-NL"/>
              </w:rPr>
              <w:t xml:space="preserve">Điều 7: </w:t>
            </w:r>
            <w:r w:rsidRPr="002827F1">
              <w:rPr>
                <w:rFonts w:cs="Times New Roman"/>
                <w:bCs/>
                <w:spacing w:val="-2"/>
                <w:sz w:val="24"/>
                <w:szCs w:val="24"/>
                <w:lang w:val="nl-NL"/>
              </w:rPr>
              <w:t xml:space="preserve">Điểm b khoản 2 </w:t>
            </w:r>
          </w:p>
        </w:tc>
        <w:tc>
          <w:tcPr>
            <w:tcW w:w="2323" w:type="dxa"/>
          </w:tcPr>
          <w:p w14:paraId="71F88BD1" w14:textId="4934EBA0" w:rsidR="000256C7" w:rsidRPr="002827F1" w:rsidRDefault="000256C7" w:rsidP="002827F1">
            <w:pPr>
              <w:spacing w:before="60"/>
              <w:rPr>
                <w:rFonts w:cs="Times New Roman"/>
                <w:spacing w:val="-2"/>
                <w:sz w:val="24"/>
                <w:szCs w:val="24"/>
                <w:lang w:val="nl-NL"/>
              </w:rPr>
            </w:pPr>
            <w:r w:rsidRPr="002827F1">
              <w:rPr>
                <w:rFonts w:cs="Times New Roman"/>
                <w:spacing w:val="-2"/>
                <w:sz w:val="24"/>
                <w:szCs w:val="24"/>
                <w:lang w:val="nl-NL"/>
              </w:rPr>
              <w:t>Vụ BHYT</w:t>
            </w:r>
          </w:p>
        </w:tc>
        <w:tc>
          <w:tcPr>
            <w:tcW w:w="3572" w:type="dxa"/>
          </w:tcPr>
          <w:p w14:paraId="57C7203D" w14:textId="2E98390F" w:rsidR="000256C7" w:rsidRPr="002827F1" w:rsidRDefault="000256C7" w:rsidP="002827F1">
            <w:pPr>
              <w:spacing w:before="60"/>
              <w:rPr>
                <w:rFonts w:cs="Times New Roman"/>
                <w:bCs/>
                <w:spacing w:val="-2"/>
                <w:sz w:val="24"/>
                <w:szCs w:val="24"/>
                <w:lang w:val="nl-NL"/>
              </w:rPr>
            </w:pPr>
            <w:r w:rsidRPr="002827F1">
              <w:rPr>
                <w:rFonts w:cs="Times New Roman"/>
                <w:bCs/>
                <w:spacing w:val="-2"/>
                <w:sz w:val="24"/>
                <w:szCs w:val="24"/>
                <w:lang w:val="nl-NL"/>
              </w:rPr>
              <w:t>Đề nghị rà soát lại nội dung dẫn chiếu.</w:t>
            </w:r>
          </w:p>
          <w:p w14:paraId="0BF8B166" w14:textId="35D16FBF" w:rsidR="000256C7" w:rsidRPr="002827F1" w:rsidRDefault="000256C7" w:rsidP="002827F1">
            <w:pPr>
              <w:spacing w:before="60"/>
              <w:rPr>
                <w:rFonts w:cs="Times New Roman"/>
                <w:bCs/>
                <w:spacing w:val="-2"/>
                <w:sz w:val="24"/>
                <w:szCs w:val="24"/>
                <w:lang w:val="nl-NL"/>
              </w:rPr>
            </w:pPr>
            <w:r w:rsidRPr="002827F1">
              <w:rPr>
                <w:rFonts w:cs="Times New Roman"/>
                <w:bCs/>
                <w:spacing w:val="-2"/>
                <w:sz w:val="24"/>
                <w:szCs w:val="24"/>
                <w:lang w:val="nl-NL"/>
              </w:rPr>
              <w:t>- Điểm b khoản 2 Điều 7 quy định cơ sở khám bệnh, chữa bệnh, Sở Y tế tỉnh, thành phố hoặc Bộ Y tế xây dựng và ban hành Hướng dẫn đánh giá tính hợp lý của việc cung cấp dịch vụ khám bệnh, chữa bệnh cho từng nhóm hoặc từngdịch v</w:t>
            </w:r>
            <w:r w:rsidRPr="00A0144C">
              <w:rPr>
                <w:rFonts w:cs="Times New Roman"/>
                <w:bCs/>
                <w:spacing w:val="-2"/>
                <w:sz w:val="24"/>
                <w:szCs w:val="24"/>
                <w:lang w:val="nl-NL"/>
              </w:rPr>
              <w:t xml:space="preserve"> </w:t>
            </w:r>
            <w:r w:rsidRPr="002827F1">
              <w:rPr>
                <w:rFonts w:cs="Times New Roman"/>
                <w:bCs/>
                <w:spacing w:val="-2"/>
                <w:sz w:val="24"/>
                <w:szCs w:val="24"/>
                <w:lang w:val="nl-NL"/>
              </w:rPr>
              <w:t>ụ khám bệnh, chữa bệnh: Quy định này chưa rõ ràng về trách nhiệm của các cơ quan tổ chức trong việc xây dựng hướng dẫn từng nhóm từng dịch vụ KCB và cho từng nhóm hoặc từng dịch vụ nào?</w:t>
            </w:r>
          </w:p>
          <w:p w14:paraId="5EBA5238" w14:textId="77777777" w:rsidR="000256C7" w:rsidRPr="002827F1" w:rsidRDefault="000256C7" w:rsidP="002827F1">
            <w:pPr>
              <w:spacing w:before="60"/>
              <w:rPr>
                <w:rFonts w:cs="Times New Roman"/>
                <w:bCs/>
                <w:spacing w:val="-2"/>
                <w:sz w:val="24"/>
                <w:szCs w:val="24"/>
                <w:lang w:val="nl-NL"/>
              </w:rPr>
            </w:pPr>
            <w:r w:rsidRPr="002827F1">
              <w:rPr>
                <w:rFonts w:cs="Times New Roman"/>
                <w:bCs/>
                <w:spacing w:val="-2"/>
                <w:sz w:val="24"/>
                <w:szCs w:val="24"/>
                <w:lang w:val="nl-NL"/>
              </w:rPr>
              <w:t>- điểm b khoản 2 Điều 7 đang dẫn chiếu điểm a khoản 2 Điều 5 quy định</w:t>
            </w:r>
          </w:p>
          <w:p w14:paraId="6718BA1F" w14:textId="2CF12914" w:rsidR="000256C7" w:rsidRPr="002827F1" w:rsidRDefault="000256C7" w:rsidP="002827F1">
            <w:pPr>
              <w:spacing w:before="60"/>
              <w:rPr>
                <w:rFonts w:cs="Times New Roman"/>
                <w:bCs/>
                <w:spacing w:val="-2"/>
                <w:sz w:val="24"/>
                <w:szCs w:val="24"/>
                <w:lang w:val="nl-NL"/>
              </w:rPr>
            </w:pPr>
            <w:r w:rsidRPr="002827F1">
              <w:rPr>
                <w:rFonts w:cs="Times New Roman"/>
                <w:bCs/>
                <w:spacing w:val="-2"/>
                <w:sz w:val="24"/>
                <w:szCs w:val="24"/>
                <w:lang w:val="nl-NL"/>
              </w:rPr>
              <w:t>tính cần thiết trong chỉ định thuốc là chưa phù hợp với quy định tại nội dung này.</w:t>
            </w:r>
          </w:p>
        </w:tc>
        <w:tc>
          <w:tcPr>
            <w:tcW w:w="2098" w:type="dxa"/>
          </w:tcPr>
          <w:p w14:paraId="3AA9385D" w14:textId="49C10D4A" w:rsidR="000256C7" w:rsidRPr="002827F1" w:rsidRDefault="000256C7" w:rsidP="002827F1">
            <w:pPr>
              <w:spacing w:before="60"/>
              <w:rPr>
                <w:rFonts w:cs="Times New Roman"/>
                <w:sz w:val="24"/>
                <w:szCs w:val="24"/>
                <w:lang w:val="en-US"/>
              </w:rPr>
            </w:pPr>
            <w:r w:rsidRPr="00A0144C">
              <w:rPr>
                <w:rFonts w:cs="Times New Roman"/>
                <w:sz w:val="24"/>
                <w:szCs w:val="24"/>
                <w:lang w:val="en-US"/>
              </w:rPr>
              <w:t>Tiếp thu</w:t>
            </w:r>
          </w:p>
        </w:tc>
      </w:tr>
      <w:tr w:rsidR="000256C7" w:rsidRPr="00A0144C" w14:paraId="4B23C1BB" w14:textId="77777777" w:rsidTr="002827F1">
        <w:trPr>
          <w:trHeight w:val="185"/>
        </w:trPr>
        <w:tc>
          <w:tcPr>
            <w:tcW w:w="576" w:type="dxa"/>
            <w:tcBorders>
              <w:bottom w:val="single" w:sz="4" w:space="0" w:color="auto"/>
            </w:tcBorders>
          </w:tcPr>
          <w:p w14:paraId="1A0C51E2" w14:textId="77777777" w:rsidR="000256C7" w:rsidRPr="002827F1" w:rsidRDefault="000256C7" w:rsidP="002827F1">
            <w:pPr>
              <w:numPr>
                <w:ilvl w:val="0"/>
                <w:numId w:val="42"/>
              </w:numPr>
              <w:spacing w:before="60"/>
              <w:jc w:val="left"/>
              <w:rPr>
                <w:rFonts w:cs="Times New Roman"/>
                <w:sz w:val="24"/>
                <w:szCs w:val="24"/>
              </w:rPr>
            </w:pPr>
          </w:p>
        </w:tc>
        <w:tc>
          <w:tcPr>
            <w:tcW w:w="1473" w:type="dxa"/>
            <w:tcBorders>
              <w:bottom w:val="single" w:sz="4" w:space="0" w:color="auto"/>
            </w:tcBorders>
          </w:tcPr>
          <w:p w14:paraId="65ADFD9A" w14:textId="12882F14" w:rsidR="000256C7" w:rsidRPr="002827F1" w:rsidRDefault="000256C7" w:rsidP="002827F1">
            <w:pPr>
              <w:spacing w:before="60"/>
              <w:jc w:val="left"/>
              <w:rPr>
                <w:rFonts w:cs="Times New Roman"/>
                <w:bCs/>
                <w:spacing w:val="-2"/>
                <w:sz w:val="24"/>
                <w:szCs w:val="24"/>
                <w:lang w:val="nl-NL"/>
              </w:rPr>
            </w:pPr>
            <w:r w:rsidRPr="00A0144C">
              <w:rPr>
                <w:rFonts w:cs="Times New Roman"/>
                <w:bCs/>
                <w:spacing w:val="-2"/>
                <w:sz w:val="24"/>
                <w:szCs w:val="24"/>
                <w:lang w:val="nl-NL"/>
              </w:rPr>
              <w:t xml:space="preserve">Điều 7: </w:t>
            </w:r>
            <w:r w:rsidRPr="002827F1">
              <w:rPr>
                <w:rFonts w:cs="Times New Roman"/>
                <w:bCs/>
                <w:spacing w:val="-2"/>
                <w:sz w:val="24"/>
                <w:szCs w:val="24"/>
                <w:lang w:val="nl-NL"/>
              </w:rPr>
              <w:t xml:space="preserve">Điểm c khoản 2 </w:t>
            </w:r>
          </w:p>
        </w:tc>
        <w:tc>
          <w:tcPr>
            <w:tcW w:w="2323" w:type="dxa"/>
            <w:tcBorders>
              <w:bottom w:val="single" w:sz="4" w:space="0" w:color="auto"/>
            </w:tcBorders>
          </w:tcPr>
          <w:p w14:paraId="5EE6E71E" w14:textId="5FE343B7" w:rsidR="000256C7" w:rsidRPr="002827F1" w:rsidRDefault="000256C7" w:rsidP="002827F1">
            <w:pPr>
              <w:spacing w:before="60"/>
              <w:rPr>
                <w:rFonts w:cs="Times New Roman"/>
                <w:spacing w:val="-2"/>
                <w:sz w:val="24"/>
                <w:szCs w:val="24"/>
                <w:lang w:val="nl-NL"/>
              </w:rPr>
            </w:pPr>
            <w:r w:rsidRPr="002827F1">
              <w:rPr>
                <w:rFonts w:cs="Times New Roman"/>
                <w:spacing w:val="-2"/>
                <w:sz w:val="24"/>
                <w:szCs w:val="24"/>
                <w:lang w:val="nl-NL"/>
              </w:rPr>
              <w:t>BV TMH TƯ</w:t>
            </w:r>
          </w:p>
        </w:tc>
        <w:tc>
          <w:tcPr>
            <w:tcW w:w="3572" w:type="dxa"/>
          </w:tcPr>
          <w:p w14:paraId="5B3D527F" w14:textId="533685A0" w:rsidR="000256C7" w:rsidRPr="002827F1" w:rsidRDefault="000256C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Để đảm bảo thống nhất trong áp dụng, đề nghị làm rõ nguyên tắc xử lý đối với các trường hợp “không chắc chắn/không xác định” theo hướng: Không suy diễn ngay là không hợp lý, mà cần được xem xét bổ sung thông tin lâm sàng, hội chẩn chuyên môn hoặc đưa nội dung cần tiếp tục rà soát, cập nhật hướng dẫn chuyên môn. </w:t>
            </w:r>
          </w:p>
        </w:tc>
        <w:tc>
          <w:tcPr>
            <w:tcW w:w="2098" w:type="dxa"/>
          </w:tcPr>
          <w:p w14:paraId="5A92C1DA" w14:textId="74DE7BED" w:rsidR="000256C7" w:rsidRPr="002827F1" w:rsidRDefault="00306607" w:rsidP="002827F1">
            <w:pPr>
              <w:spacing w:before="60"/>
              <w:rPr>
                <w:rFonts w:eastAsia="Times New Roman" w:cs="Times New Roman"/>
                <w:spacing w:val="3"/>
                <w:sz w:val="24"/>
                <w:szCs w:val="24"/>
                <w:shd w:val="clear" w:color="auto" w:fill="FFFFFF"/>
                <w:lang w:val="en-US"/>
              </w:rPr>
            </w:pPr>
            <w:r w:rsidRPr="00A0144C">
              <w:rPr>
                <w:rFonts w:eastAsia="Times New Roman" w:cs="Times New Roman"/>
                <w:spacing w:val="3"/>
                <w:sz w:val="24"/>
                <w:szCs w:val="24"/>
                <w:shd w:val="clear" w:color="auto" w:fill="FFFFFF"/>
                <w:lang w:val="en-US"/>
              </w:rPr>
              <w:t>Đã sửa lại điểm c khoản 2 Điều 7.</w:t>
            </w:r>
          </w:p>
        </w:tc>
      </w:tr>
      <w:tr w:rsidR="000256C7" w:rsidRPr="00A0144C" w14:paraId="16964C38" w14:textId="77777777" w:rsidTr="002827F1">
        <w:trPr>
          <w:trHeight w:val="185"/>
        </w:trPr>
        <w:tc>
          <w:tcPr>
            <w:tcW w:w="576" w:type="dxa"/>
            <w:tcBorders>
              <w:bottom w:val="nil"/>
            </w:tcBorders>
          </w:tcPr>
          <w:p w14:paraId="195CD8C2" w14:textId="77777777" w:rsidR="000256C7" w:rsidRPr="002827F1" w:rsidRDefault="000256C7" w:rsidP="002827F1">
            <w:pPr>
              <w:numPr>
                <w:ilvl w:val="0"/>
                <w:numId w:val="42"/>
              </w:numPr>
              <w:spacing w:before="60"/>
              <w:jc w:val="left"/>
              <w:rPr>
                <w:rFonts w:cs="Times New Roman"/>
                <w:sz w:val="24"/>
                <w:szCs w:val="24"/>
              </w:rPr>
            </w:pPr>
          </w:p>
        </w:tc>
        <w:tc>
          <w:tcPr>
            <w:tcW w:w="1473" w:type="dxa"/>
            <w:tcBorders>
              <w:bottom w:val="nil"/>
            </w:tcBorders>
          </w:tcPr>
          <w:p w14:paraId="19F444EC" w14:textId="490F473D" w:rsidR="000256C7" w:rsidRPr="002827F1" w:rsidRDefault="000256C7" w:rsidP="002827F1">
            <w:pPr>
              <w:spacing w:before="60"/>
              <w:jc w:val="left"/>
              <w:rPr>
                <w:rFonts w:cs="Times New Roman"/>
                <w:bCs/>
                <w:spacing w:val="-2"/>
                <w:sz w:val="24"/>
                <w:szCs w:val="24"/>
                <w:lang w:val="nl-NL"/>
              </w:rPr>
            </w:pPr>
            <w:r w:rsidRPr="002827F1">
              <w:rPr>
                <w:rFonts w:eastAsia="Times New Roman" w:cs="Times New Roman"/>
                <w:spacing w:val="3"/>
                <w:sz w:val="24"/>
                <w:szCs w:val="24"/>
                <w:shd w:val="clear" w:color="auto" w:fill="FFFFFF"/>
                <w:lang w:val="en-US"/>
              </w:rPr>
              <w:t>Điều 8</w:t>
            </w:r>
          </w:p>
        </w:tc>
        <w:tc>
          <w:tcPr>
            <w:tcW w:w="2323" w:type="dxa"/>
            <w:tcBorders>
              <w:bottom w:val="nil"/>
            </w:tcBorders>
          </w:tcPr>
          <w:p w14:paraId="4B04DF49" w14:textId="6A2CB9B6" w:rsidR="000256C7" w:rsidRPr="002827F1" w:rsidRDefault="000256C7" w:rsidP="002827F1">
            <w:pPr>
              <w:spacing w:before="60"/>
              <w:rPr>
                <w:rFonts w:cs="Times New Roman"/>
                <w:spacing w:val="-2"/>
                <w:sz w:val="24"/>
                <w:szCs w:val="24"/>
                <w:lang w:val="nl-NL"/>
              </w:rPr>
            </w:pPr>
            <w:r w:rsidRPr="002827F1">
              <w:rPr>
                <w:rFonts w:cs="Times New Roman"/>
                <w:sz w:val="24"/>
                <w:szCs w:val="24"/>
                <w:lang w:val="en-GB"/>
              </w:rPr>
              <w:t xml:space="preserve">SYT </w:t>
            </w:r>
            <w:r w:rsidRPr="002827F1">
              <w:rPr>
                <w:rFonts w:cs="Times New Roman"/>
                <w:sz w:val="24"/>
                <w:szCs w:val="24"/>
              </w:rPr>
              <w:t>Nghệ An</w:t>
            </w:r>
          </w:p>
        </w:tc>
        <w:tc>
          <w:tcPr>
            <w:tcW w:w="3572" w:type="dxa"/>
          </w:tcPr>
          <w:p w14:paraId="50DD710E" w14:textId="0D82C179" w:rsidR="000256C7" w:rsidRPr="002827F1" w:rsidRDefault="000256C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Các giai đoạn đánh giá </w:t>
            </w:r>
          </w:p>
          <w:p w14:paraId="14F6CD49" w14:textId="0F067E87" w:rsidR="000256C7" w:rsidRPr="002827F1" w:rsidRDefault="000256C7" w:rsidP="002827F1">
            <w:pPr>
              <w:spacing w:before="60"/>
              <w:rPr>
                <w:rFonts w:cs="Times New Roman"/>
                <w:bCs/>
                <w:spacing w:val="-2"/>
                <w:sz w:val="24"/>
                <w:szCs w:val="24"/>
                <w:lang w:val="nl-NL"/>
              </w:rPr>
            </w:pPr>
            <w:r w:rsidRPr="002827F1">
              <w:rPr>
                <w:rFonts w:eastAsia="Times New Roman" w:cs="Times New Roman"/>
                <w:spacing w:val="3"/>
                <w:sz w:val="24"/>
                <w:szCs w:val="24"/>
                <w:shd w:val="clear" w:color="auto" w:fill="FFFFFF"/>
                <w:lang w:val="en-US"/>
              </w:rPr>
              <w:t xml:space="preserve">Cần phân biệt rõ quy trình đánh giá nội bộ và đánh giá của cơ quan quản lý (Sở Y tế, BHXH). </w:t>
            </w:r>
          </w:p>
        </w:tc>
        <w:tc>
          <w:tcPr>
            <w:tcW w:w="2098" w:type="dxa"/>
          </w:tcPr>
          <w:p w14:paraId="0F93E24B" w14:textId="77777777" w:rsidR="000256C7" w:rsidRPr="002827F1" w:rsidRDefault="000256C7" w:rsidP="002827F1">
            <w:pPr>
              <w:spacing w:before="60"/>
              <w:rPr>
                <w:rFonts w:cs="Times New Roman"/>
                <w:sz w:val="24"/>
                <w:szCs w:val="24"/>
                <w:lang w:val="en-US"/>
              </w:rPr>
            </w:pPr>
            <w:r w:rsidRPr="002827F1">
              <w:rPr>
                <w:rFonts w:cs="Times New Roman"/>
                <w:sz w:val="24"/>
                <w:szCs w:val="24"/>
                <w:lang w:val="en-US"/>
              </w:rPr>
              <w:t xml:space="preserve">Các cơ quan, đơn vị tổ chức đánh giá đều nghiên cứu và thực hiện theo các </w:t>
            </w:r>
            <w:r w:rsidRPr="002827F1">
              <w:rPr>
                <w:rFonts w:cs="Times New Roman"/>
                <w:sz w:val="24"/>
                <w:szCs w:val="24"/>
                <w:lang w:val="en-US"/>
              </w:rPr>
              <w:lastRenderedPageBreak/>
              <w:t>giai đoạn của đánh giá.</w:t>
            </w:r>
          </w:p>
          <w:p w14:paraId="1FA9B489" w14:textId="77777777" w:rsidR="000256C7" w:rsidRPr="002827F1" w:rsidRDefault="000256C7" w:rsidP="002827F1">
            <w:pPr>
              <w:spacing w:before="60"/>
              <w:rPr>
                <w:rFonts w:cs="Times New Roman"/>
                <w:sz w:val="24"/>
                <w:szCs w:val="24"/>
                <w:lang w:val="en-US"/>
              </w:rPr>
            </w:pPr>
          </w:p>
          <w:p w14:paraId="7382F021" w14:textId="77777777" w:rsidR="000256C7" w:rsidRPr="002827F1" w:rsidRDefault="000256C7" w:rsidP="002827F1">
            <w:pPr>
              <w:spacing w:before="60"/>
              <w:rPr>
                <w:rFonts w:cs="Times New Roman"/>
                <w:sz w:val="24"/>
                <w:szCs w:val="24"/>
                <w:lang w:val="en-US"/>
              </w:rPr>
            </w:pPr>
          </w:p>
          <w:p w14:paraId="6F267709" w14:textId="77777777" w:rsidR="000256C7" w:rsidRPr="002827F1" w:rsidRDefault="000256C7" w:rsidP="002827F1">
            <w:pPr>
              <w:spacing w:before="60"/>
              <w:rPr>
                <w:rFonts w:cs="Times New Roman"/>
                <w:sz w:val="24"/>
                <w:szCs w:val="24"/>
                <w:lang w:val="en-US"/>
              </w:rPr>
            </w:pPr>
          </w:p>
          <w:p w14:paraId="5B2E3439" w14:textId="2321DAA6" w:rsidR="000256C7" w:rsidRPr="002827F1" w:rsidRDefault="000256C7" w:rsidP="002827F1">
            <w:pPr>
              <w:spacing w:before="60"/>
              <w:rPr>
                <w:rFonts w:cs="Times New Roman"/>
                <w:sz w:val="24"/>
                <w:szCs w:val="24"/>
                <w:lang w:val="en-US"/>
              </w:rPr>
            </w:pPr>
          </w:p>
        </w:tc>
      </w:tr>
      <w:tr w:rsidR="001478B3" w:rsidRPr="00A0144C" w14:paraId="744C9896" w14:textId="77777777" w:rsidTr="002827F1">
        <w:trPr>
          <w:trHeight w:val="185"/>
        </w:trPr>
        <w:tc>
          <w:tcPr>
            <w:tcW w:w="576" w:type="dxa"/>
            <w:tcBorders>
              <w:top w:val="nil"/>
              <w:bottom w:val="nil"/>
            </w:tcBorders>
          </w:tcPr>
          <w:p w14:paraId="4D147DB3" w14:textId="77777777" w:rsidR="001478B3" w:rsidRPr="00A0144C" w:rsidRDefault="001478B3" w:rsidP="002827F1">
            <w:pPr>
              <w:spacing w:before="60"/>
              <w:ind w:left="360"/>
              <w:jc w:val="left"/>
              <w:rPr>
                <w:rFonts w:cs="Times New Roman"/>
                <w:sz w:val="24"/>
                <w:szCs w:val="24"/>
              </w:rPr>
            </w:pPr>
          </w:p>
        </w:tc>
        <w:tc>
          <w:tcPr>
            <w:tcW w:w="1473" w:type="dxa"/>
            <w:tcBorders>
              <w:top w:val="nil"/>
              <w:bottom w:val="nil"/>
            </w:tcBorders>
          </w:tcPr>
          <w:p w14:paraId="26272CF2" w14:textId="77777777" w:rsidR="001478B3" w:rsidRPr="00A0144C" w:rsidRDefault="001478B3" w:rsidP="000256C7">
            <w:pPr>
              <w:spacing w:before="60"/>
              <w:jc w:val="left"/>
              <w:rPr>
                <w:rFonts w:cs="Times New Roman"/>
                <w:spacing w:val="3"/>
                <w:sz w:val="24"/>
                <w:szCs w:val="24"/>
                <w:shd w:val="clear" w:color="auto" w:fill="FFFFFF"/>
              </w:rPr>
            </w:pPr>
          </w:p>
        </w:tc>
        <w:tc>
          <w:tcPr>
            <w:tcW w:w="2323" w:type="dxa"/>
            <w:tcBorders>
              <w:top w:val="nil"/>
              <w:bottom w:val="nil"/>
            </w:tcBorders>
          </w:tcPr>
          <w:p w14:paraId="47F40F7D" w14:textId="77777777" w:rsidR="001478B3" w:rsidRPr="00A0144C" w:rsidRDefault="001478B3" w:rsidP="000256C7">
            <w:pPr>
              <w:spacing w:before="60"/>
              <w:rPr>
                <w:rFonts w:cs="Times New Roman"/>
                <w:sz w:val="24"/>
                <w:szCs w:val="24"/>
                <w:lang w:val="en-US"/>
              </w:rPr>
            </w:pPr>
          </w:p>
        </w:tc>
        <w:tc>
          <w:tcPr>
            <w:tcW w:w="3572" w:type="dxa"/>
          </w:tcPr>
          <w:p w14:paraId="79030480" w14:textId="63E3FA00" w:rsidR="001478B3" w:rsidRPr="002827F1" w:rsidRDefault="001478B3" w:rsidP="000256C7">
            <w:pPr>
              <w:spacing w:before="60"/>
              <w:rPr>
                <w:rFonts w:eastAsia="Times New Roman" w:cs="Times New Roman"/>
                <w:spacing w:val="3"/>
                <w:sz w:val="24"/>
                <w:szCs w:val="24"/>
                <w:shd w:val="clear" w:color="auto" w:fill="FFFFFF"/>
                <w:lang w:val="en-US"/>
              </w:rPr>
            </w:pPr>
            <w:r w:rsidRPr="00A0144C">
              <w:rPr>
                <w:rFonts w:eastAsia="Times New Roman" w:cs="Times New Roman"/>
                <w:spacing w:val="3"/>
                <w:sz w:val="24"/>
                <w:szCs w:val="24"/>
                <w:shd w:val="clear" w:color="auto" w:fill="FFFFFF"/>
                <w:lang w:val="en-US"/>
              </w:rPr>
              <w:t xml:space="preserve">Bổ sung quy định về cách thức xử lý khi có kết quả đánh giá không thống nhất giữa các bên (Bệnh viện và đoàn đánh giá). </w:t>
            </w:r>
          </w:p>
        </w:tc>
        <w:tc>
          <w:tcPr>
            <w:tcW w:w="2098" w:type="dxa"/>
          </w:tcPr>
          <w:p w14:paraId="3CD6D437" w14:textId="77777777" w:rsidR="001478B3" w:rsidRPr="00A0144C" w:rsidRDefault="001478B3" w:rsidP="001478B3">
            <w:pPr>
              <w:spacing w:before="60"/>
              <w:rPr>
                <w:rFonts w:cs="Times New Roman"/>
                <w:sz w:val="24"/>
                <w:szCs w:val="24"/>
                <w:lang w:val="en-US"/>
              </w:rPr>
            </w:pPr>
            <w:r w:rsidRPr="00A0144C">
              <w:rPr>
                <w:rFonts w:cs="Times New Roman"/>
                <w:sz w:val="24"/>
                <w:szCs w:val="24"/>
                <w:lang w:val="en-US"/>
              </w:rPr>
              <w:t>Tiếp thu và bổ sung</w:t>
            </w:r>
          </w:p>
          <w:p w14:paraId="03D09764" w14:textId="77777777" w:rsidR="001478B3" w:rsidRPr="00A0144C" w:rsidRDefault="001478B3" w:rsidP="000256C7">
            <w:pPr>
              <w:spacing w:before="60"/>
              <w:rPr>
                <w:rFonts w:cs="Times New Roman"/>
                <w:sz w:val="24"/>
                <w:szCs w:val="24"/>
                <w:lang w:val="en-US"/>
              </w:rPr>
            </w:pPr>
          </w:p>
        </w:tc>
      </w:tr>
      <w:tr w:rsidR="001478B3" w:rsidRPr="00A0144C" w14:paraId="552293E9" w14:textId="77777777" w:rsidTr="002827F1">
        <w:trPr>
          <w:trHeight w:val="185"/>
        </w:trPr>
        <w:tc>
          <w:tcPr>
            <w:tcW w:w="576" w:type="dxa"/>
            <w:tcBorders>
              <w:top w:val="nil"/>
              <w:bottom w:val="single" w:sz="4" w:space="0" w:color="auto"/>
            </w:tcBorders>
          </w:tcPr>
          <w:p w14:paraId="24D2F3B5" w14:textId="77777777" w:rsidR="001478B3" w:rsidRPr="00A0144C" w:rsidRDefault="001478B3" w:rsidP="002827F1">
            <w:pPr>
              <w:spacing w:before="60"/>
              <w:jc w:val="left"/>
              <w:rPr>
                <w:rFonts w:cs="Times New Roman"/>
                <w:sz w:val="24"/>
                <w:szCs w:val="24"/>
              </w:rPr>
            </w:pPr>
          </w:p>
        </w:tc>
        <w:tc>
          <w:tcPr>
            <w:tcW w:w="1473" w:type="dxa"/>
            <w:tcBorders>
              <w:top w:val="nil"/>
              <w:bottom w:val="single" w:sz="4" w:space="0" w:color="auto"/>
            </w:tcBorders>
          </w:tcPr>
          <w:p w14:paraId="4BDC1B35" w14:textId="77777777" w:rsidR="001478B3" w:rsidRPr="00A0144C" w:rsidRDefault="001478B3" w:rsidP="000256C7">
            <w:pPr>
              <w:spacing w:before="60"/>
              <w:jc w:val="left"/>
              <w:rPr>
                <w:rFonts w:cs="Times New Roman"/>
                <w:spacing w:val="3"/>
                <w:sz w:val="24"/>
                <w:szCs w:val="24"/>
                <w:shd w:val="clear" w:color="auto" w:fill="FFFFFF"/>
              </w:rPr>
            </w:pPr>
          </w:p>
        </w:tc>
        <w:tc>
          <w:tcPr>
            <w:tcW w:w="2323" w:type="dxa"/>
            <w:tcBorders>
              <w:top w:val="nil"/>
              <w:bottom w:val="single" w:sz="4" w:space="0" w:color="auto"/>
            </w:tcBorders>
          </w:tcPr>
          <w:p w14:paraId="560C906D" w14:textId="77777777" w:rsidR="001478B3" w:rsidRPr="00A0144C" w:rsidRDefault="001478B3" w:rsidP="000256C7">
            <w:pPr>
              <w:spacing w:before="60"/>
              <w:rPr>
                <w:rFonts w:cs="Times New Roman"/>
                <w:sz w:val="24"/>
                <w:szCs w:val="24"/>
                <w:lang w:val="en-US"/>
              </w:rPr>
            </w:pPr>
          </w:p>
        </w:tc>
        <w:tc>
          <w:tcPr>
            <w:tcW w:w="3572" w:type="dxa"/>
          </w:tcPr>
          <w:p w14:paraId="3B0D8D13" w14:textId="418F4AE2" w:rsidR="001478B3" w:rsidRPr="00A0144C" w:rsidRDefault="001478B3" w:rsidP="000256C7">
            <w:pPr>
              <w:spacing w:before="60"/>
              <w:rPr>
                <w:rFonts w:cs="Times New Roman"/>
                <w:spacing w:val="3"/>
                <w:sz w:val="24"/>
                <w:szCs w:val="24"/>
                <w:shd w:val="clear" w:color="auto" w:fill="FFFFFF"/>
              </w:rPr>
            </w:pPr>
            <w:r w:rsidRPr="00A0144C">
              <w:rPr>
                <w:rFonts w:eastAsia="Times New Roman" w:cs="Times New Roman"/>
                <w:spacing w:val="3"/>
                <w:sz w:val="24"/>
                <w:szCs w:val="24"/>
                <w:shd w:val="clear" w:color="auto" w:fill="FFFFFF"/>
                <w:lang w:val="en-US"/>
              </w:rPr>
              <w:t>Cần quy định rõ tỷ lệ cỡ mẫu tối thiểu để đảm bảo tính đại diện.</w:t>
            </w:r>
          </w:p>
        </w:tc>
        <w:tc>
          <w:tcPr>
            <w:tcW w:w="2098" w:type="dxa"/>
          </w:tcPr>
          <w:p w14:paraId="11E9E5D3" w14:textId="54B070FF" w:rsidR="001478B3" w:rsidRPr="00A0144C" w:rsidRDefault="001478B3" w:rsidP="000256C7">
            <w:pPr>
              <w:spacing w:before="60"/>
              <w:rPr>
                <w:rFonts w:cs="Times New Roman"/>
                <w:sz w:val="24"/>
                <w:szCs w:val="24"/>
                <w:lang w:val="en-US"/>
              </w:rPr>
            </w:pPr>
            <w:r w:rsidRPr="00A0144C">
              <w:rPr>
                <w:rFonts w:cs="Times New Roman"/>
                <w:sz w:val="24"/>
                <w:szCs w:val="24"/>
                <w:lang w:val="en-US"/>
              </w:rPr>
              <w:t>Không thể quy định tối thiểu, cỡ mẫu là khác nhau theo nội dung, chủ đề, vấn đề được đánh giá.</w:t>
            </w:r>
          </w:p>
        </w:tc>
      </w:tr>
      <w:tr w:rsidR="000256C7" w:rsidRPr="00A0144C" w14:paraId="1E5275B2" w14:textId="77777777" w:rsidTr="002827F1">
        <w:trPr>
          <w:trHeight w:val="185"/>
        </w:trPr>
        <w:tc>
          <w:tcPr>
            <w:tcW w:w="576" w:type="dxa"/>
            <w:tcBorders>
              <w:top w:val="single" w:sz="4" w:space="0" w:color="auto"/>
              <w:bottom w:val="dotted" w:sz="4" w:space="0" w:color="auto"/>
            </w:tcBorders>
          </w:tcPr>
          <w:p w14:paraId="53FD9701" w14:textId="77777777" w:rsidR="000256C7" w:rsidRPr="002827F1" w:rsidRDefault="000256C7" w:rsidP="002827F1">
            <w:pPr>
              <w:numPr>
                <w:ilvl w:val="0"/>
                <w:numId w:val="42"/>
              </w:numPr>
              <w:spacing w:before="60"/>
              <w:jc w:val="left"/>
              <w:rPr>
                <w:rFonts w:cs="Times New Roman"/>
                <w:sz w:val="24"/>
                <w:szCs w:val="24"/>
              </w:rPr>
            </w:pPr>
          </w:p>
        </w:tc>
        <w:tc>
          <w:tcPr>
            <w:tcW w:w="1473" w:type="dxa"/>
            <w:tcBorders>
              <w:top w:val="single" w:sz="4" w:space="0" w:color="auto"/>
              <w:bottom w:val="dotted" w:sz="4" w:space="0" w:color="auto"/>
            </w:tcBorders>
          </w:tcPr>
          <w:p w14:paraId="4296E40B" w14:textId="0087FABA" w:rsidR="000256C7" w:rsidRPr="002827F1" w:rsidRDefault="000256C7" w:rsidP="002827F1">
            <w:pPr>
              <w:spacing w:before="60"/>
              <w:jc w:val="left"/>
              <w:rPr>
                <w:rFonts w:eastAsia="Times New Roman" w:cs="Times New Roman"/>
                <w:spacing w:val="3"/>
                <w:sz w:val="24"/>
                <w:szCs w:val="24"/>
                <w:shd w:val="clear" w:color="auto" w:fill="FFFFFF"/>
                <w:lang w:val="en-US"/>
              </w:rPr>
            </w:pPr>
            <w:r w:rsidRPr="002827F1">
              <w:rPr>
                <w:rFonts w:cs="Times New Roman"/>
                <w:spacing w:val="3"/>
                <w:sz w:val="24"/>
                <w:szCs w:val="24"/>
                <w:shd w:val="clear" w:color="auto" w:fill="FFFFFF"/>
              </w:rPr>
              <w:t>Điều 8</w:t>
            </w:r>
          </w:p>
        </w:tc>
        <w:tc>
          <w:tcPr>
            <w:tcW w:w="2323" w:type="dxa"/>
            <w:tcBorders>
              <w:top w:val="single" w:sz="4" w:space="0" w:color="auto"/>
            </w:tcBorders>
          </w:tcPr>
          <w:p w14:paraId="31B75C4E" w14:textId="7BAA56F5" w:rsidR="000256C7" w:rsidRPr="002827F1" w:rsidRDefault="000256C7" w:rsidP="002827F1">
            <w:pPr>
              <w:spacing w:before="60"/>
              <w:rPr>
                <w:rFonts w:cs="Times New Roman"/>
                <w:sz w:val="24"/>
                <w:szCs w:val="24"/>
                <w:lang w:val="en-GB"/>
              </w:rPr>
            </w:pPr>
            <w:r w:rsidRPr="002827F1">
              <w:rPr>
                <w:rFonts w:cs="Times New Roman"/>
                <w:sz w:val="24"/>
                <w:szCs w:val="24"/>
                <w:lang w:val="en-US"/>
              </w:rPr>
              <w:t xml:space="preserve">SYT </w:t>
            </w:r>
            <w:r w:rsidRPr="002827F1">
              <w:rPr>
                <w:rFonts w:cs="Times New Roman"/>
                <w:sz w:val="24"/>
                <w:szCs w:val="24"/>
              </w:rPr>
              <w:t>Quảng Trị</w:t>
            </w:r>
          </w:p>
        </w:tc>
        <w:tc>
          <w:tcPr>
            <w:tcW w:w="3572" w:type="dxa"/>
          </w:tcPr>
          <w:p w14:paraId="625CDBCC" w14:textId="50D6E758" w:rsidR="000256C7" w:rsidRPr="002827F1" w:rsidRDefault="000256C7" w:rsidP="002827F1">
            <w:pPr>
              <w:spacing w:before="60"/>
              <w:rPr>
                <w:rFonts w:eastAsia="Times New Roman" w:cs="Times New Roman"/>
                <w:spacing w:val="3"/>
                <w:sz w:val="24"/>
                <w:szCs w:val="24"/>
                <w:shd w:val="clear" w:color="auto" w:fill="FFFFFF"/>
                <w:lang w:val="en-US"/>
              </w:rPr>
            </w:pPr>
            <w:r w:rsidRPr="002827F1">
              <w:rPr>
                <w:rFonts w:cs="Times New Roman"/>
                <w:spacing w:val="3"/>
                <w:sz w:val="24"/>
                <w:szCs w:val="24"/>
                <w:shd w:val="clear" w:color="auto" w:fill="FFFFFF"/>
              </w:rPr>
              <w:t>Việc đánh giá (Điều 8) đòi hỏi nhân lực và thời gian lớn (như các đề tài nghiên cứu khoa học). Trong dự thảo thông tư chưa quy định rõ nguồn kinh phí hoặc định mức thời gian cho nhân viên y tế thực hiện công tác này.</w:t>
            </w:r>
          </w:p>
        </w:tc>
        <w:tc>
          <w:tcPr>
            <w:tcW w:w="2098" w:type="dxa"/>
          </w:tcPr>
          <w:p w14:paraId="1F691B8B" w14:textId="7F9C6AA4" w:rsidR="000256C7" w:rsidRPr="002827F1" w:rsidRDefault="000256C7" w:rsidP="002827F1">
            <w:pPr>
              <w:spacing w:before="60"/>
              <w:rPr>
                <w:rFonts w:cs="Times New Roman"/>
                <w:sz w:val="24"/>
                <w:szCs w:val="24"/>
                <w:lang w:val="en-US"/>
              </w:rPr>
            </w:pPr>
            <w:r w:rsidRPr="002827F1">
              <w:rPr>
                <w:rFonts w:cs="Times New Roman"/>
                <w:sz w:val="24"/>
                <w:szCs w:val="24"/>
                <w:lang w:val="en-US"/>
              </w:rPr>
              <w:t>Việc đánh giá nhằm nâng cao chấ lượng KBCB: nhiệm vụ của cơ sở khám bệnh, chữa bệnh và các cơ quan quản lý.</w:t>
            </w:r>
          </w:p>
        </w:tc>
      </w:tr>
      <w:tr w:rsidR="000256C7" w:rsidRPr="00A0144C" w14:paraId="28D67350" w14:textId="77777777" w:rsidTr="002827F1">
        <w:trPr>
          <w:trHeight w:val="185"/>
        </w:trPr>
        <w:tc>
          <w:tcPr>
            <w:tcW w:w="576" w:type="dxa"/>
            <w:tcBorders>
              <w:bottom w:val="dotted" w:sz="4" w:space="0" w:color="auto"/>
            </w:tcBorders>
          </w:tcPr>
          <w:p w14:paraId="72D8C913" w14:textId="77777777" w:rsidR="000256C7" w:rsidRPr="002827F1" w:rsidRDefault="000256C7"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01A6E5D4" w14:textId="54CD5E7B" w:rsidR="000256C7" w:rsidRPr="002827F1" w:rsidRDefault="000256C7"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8</w:t>
            </w:r>
          </w:p>
        </w:tc>
        <w:tc>
          <w:tcPr>
            <w:tcW w:w="2323" w:type="dxa"/>
          </w:tcPr>
          <w:p w14:paraId="7ACB964E" w14:textId="4B51F654" w:rsidR="000256C7" w:rsidRPr="002827F1" w:rsidRDefault="000256C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Hà Tĩnh</w:t>
            </w:r>
          </w:p>
        </w:tc>
        <w:tc>
          <w:tcPr>
            <w:tcW w:w="3572" w:type="dxa"/>
          </w:tcPr>
          <w:p w14:paraId="5B0100E3" w14:textId="74906A29" w:rsidR="000256C7" w:rsidRPr="002827F1" w:rsidRDefault="000256C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Hiện chưa có quy định thời gian đánh giá là đột xuất hay định kỳ theo tháng, quý, năm.</w:t>
            </w:r>
          </w:p>
          <w:p w14:paraId="02C5985B" w14:textId="77777777" w:rsidR="000256C7" w:rsidRPr="002827F1" w:rsidRDefault="000256C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 Xác định các nội dung đánh giá khi có cảnh báo của cơ quản BHXH là điều không hợp lý vì cơ quan BHXH không có chuyên môn để xác định các nội dung sai sót về chuyên môn, một số nội dung cảnh báo là lý lo khách quan... </w:t>
            </w:r>
          </w:p>
          <w:p w14:paraId="6F52398D" w14:textId="68791B94" w:rsidR="000256C7" w:rsidRPr="002827F1" w:rsidRDefault="000256C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Nếu tổ chức kiểm tra đánh giá như trên thì cứ mỗi lần có cảnh báo là tổ chức kiểm tra đánh giá sẽ mất nhiều thời gian, nhân lực để phục vụ công tác kiểm tra, đánh giá và định kỳ Bệnh viện đã tổ chức kiểm tra công tác chuyên môn 6 tháng, 12 tháng, đoàn kiểm tra chất lượng bệnh viện từ Sở Y tế cuối năm, được BHXH giám định thanh toán hàng tháng, hàng quý...</w:t>
            </w:r>
          </w:p>
        </w:tc>
        <w:tc>
          <w:tcPr>
            <w:tcW w:w="2098" w:type="dxa"/>
          </w:tcPr>
          <w:p w14:paraId="17BF9752" w14:textId="77777777" w:rsidR="000256C7" w:rsidRPr="00A0144C" w:rsidRDefault="00BB2922" w:rsidP="002827F1">
            <w:pPr>
              <w:spacing w:before="60"/>
              <w:rPr>
                <w:rFonts w:cs="Times New Roman"/>
                <w:sz w:val="24"/>
                <w:szCs w:val="24"/>
                <w:lang w:val="en-US"/>
              </w:rPr>
            </w:pPr>
            <w:r w:rsidRPr="00A0144C">
              <w:rPr>
                <w:rFonts w:cs="Times New Roman"/>
                <w:sz w:val="24"/>
                <w:szCs w:val="24"/>
                <w:lang w:val="en-US"/>
              </w:rPr>
              <w:t>Dựa trên kế hoạch của cơ sở KBCB, cơ quan quản lý, BHXH Việt Nam.</w:t>
            </w:r>
            <w:r w:rsidRPr="00A0144C">
              <w:rPr>
                <w:rFonts w:cs="Times New Roman"/>
                <w:sz w:val="24"/>
                <w:szCs w:val="24"/>
                <w:lang w:val="en-US"/>
              </w:rPr>
              <w:br/>
            </w:r>
          </w:p>
          <w:p w14:paraId="4076CE55" w14:textId="25460876" w:rsidR="00BB2922" w:rsidRPr="002827F1" w:rsidRDefault="00BB2922" w:rsidP="002827F1">
            <w:pPr>
              <w:spacing w:before="60"/>
              <w:rPr>
                <w:rFonts w:cs="Times New Roman"/>
                <w:sz w:val="24"/>
                <w:szCs w:val="24"/>
                <w:lang w:val="en-US"/>
              </w:rPr>
            </w:pPr>
            <w:r w:rsidRPr="00A0144C">
              <w:rPr>
                <w:rFonts w:cs="Times New Roman"/>
                <w:sz w:val="24"/>
                <w:szCs w:val="24"/>
                <w:lang w:val="en-US"/>
              </w:rPr>
              <w:t>Khi có cảnh báo, cơ sở KBCB xác định nội dung ưu tiên cần đánh giá.</w:t>
            </w:r>
          </w:p>
        </w:tc>
      </w:tr>
      <w:tr w:rsidR="00BB2922" w:rsidRPr="00A0144C" w14:paraId="1E265331" w14:textId="77777777" w:rsidTr="009C097A">
        <w:trPr>
          <w:trHeight w:val="185"/>
        </w:trPr>
        <w:tc>
          <w:tcPr>
            <w:tcW w:w="576" w:type="dxa"/>
            <w:tcBorders>
              <w:bottom w:val="dotted" w:sz="4" w:space="0" w:color="auto"/>
            </w:tcBorders>
          </w:tcPr>
          <w:p w14:paraId="08EEAE47" w14:textId="77777777" w:rsidR="00BB2922" w:rsidRPr="00A0144C" w:rsidRDefault="00BB2922" w:rsidP="002827F1">
            <w:pPr>
              <w:spacing w:before="60"/>
              <w:jc w:val="left"/>
              <w:rPr>
                <w:rFonts w:cs="Times New Roman"/>
                <w:sz w:val="24"/>
                <w:szCs w:val="24"/>
              </w:rPr>
            </w:pPr>
          </w:p>
        </w:tc>
        <w:tc>
          <w:tcPr>
            <w:tcW w:w="1473" w:type="dxa"/>
            <w:tcBorders>
              <w:bottom w:val="dotted" w:sz="4" w:space="0" w:color="auto"/>
            </w:tcBorders>
          </w:tcPr>
          <w:p w14:paraId="47A08DB8" w14:textId="77777777" w:rsidR="00BB2922" w:rsidRPr="002827F1" w:rsidRDefault="00BB2922" w:rsidP="000256C7">
            <w:pPr>
              <w:spacing w:before="60"/>
              <w:jc w:val="left"/>
              <w:rPr>
                <w:rFonts w:eastAsia="Times New Roman" w:cs="Times New Roman"/>
                <w:spacing w:val="3"/>
                <w:sz w:val="24"/>
                <w:szCs w:val="24"/>
                <w:shd w:val="clear" w:color="auto" w:fill="FFFFFF"/>
                <w:lang w:val="en-US"/>
              </w:rPr>
            </w:pPr>
          </w:p>
        </w:tc>
        <w:tc>
          <w:tcPr>
            <w:tcW w:w="2323" w:type="dxa"/>
          </w:tcPr>
          <w:p w14:paraId="7569A0F6" w14:textId="77777777" w:rsidR="00BB2922" w:rsidRPr="002827F1" w:rsidRDefault="00BB2922" w:rsidP="000256C7">
            <w:pPr>
              <w:spacing w:before="60"/>
              <w:rPr>
                <w:rFonts w:eastAsia="Times New Roman" w:cs="Times New Roman"/>
                <w:spacing w:val="3"/>
                <w:sz w:val="24"/>
                <w:szCs w:val="24"/>
                <w:shd w:val="clear" w:color="auto" w:fill="FFFFFF"/>
                <w:lang w:val="en-US"/>
              </w:rPr>
            </w:pPr>
          </w:p>
        </w:tc>
        <w:tc>
          <w:tcPr>
            <w:tcW w:w="3572" w:type="dxa"/>
          </w:tcPr>
          <w:p w14:paraId="7050E464" w14:textId="4EA937B4" w:rsidR="00BB2922" w:rsidRPr="002827F1" w:rsidRDefault="00BB2922" w:rsidP="000256C7">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Việc xác định nội dung mới xây dựng Bộ tiêu chí đánh giá: Chưa rõ ai là người chịu trách nhiệm xây dựng bộ tiêu chí đánh giá, ai là người thẩm định Bộ tiêu chí đánh giá. Việc xây dựng bộ tiêu chi đánh giá này rất quan trọng vì ảnh hưởng rất nhiều đến kết quả đánh giá, từ đó ảnh hưởng đến việc thanh toán chi phí KCB BHYT. Nếu cùng một nội dung, ví dụ: đánh giá sử dụng thuốc hợp lý, nhưng mỗi đoàn đánh giá xây dựng một bộ tiêu chí khác nhau thì kết quả đánh giá sẽ không đồng nhất, tin cậy giữa các cơ sở khám chữa bệnh.</w:t>
            </w:r>
          </w:p>
        </w:tc>
        <w:tc>
          <w:tcPr>
            <w:tcW w:w="2098" w:type="dxa"/>
          </w:tcPr>
          <w:p w14:paraId="6A56C73D" w14:textId="34369F92" w:rsidR="00BB2922" w:rsidRPr="00A0144C" w:rsidRDefault="00BB2922" w:rsidP="000256C7">
            <w:pPr>
              <w:spacing w:before="60"/>
              <w:rPr>
                <w:rFonts w:cs="Times New Roman"/>
                <w:sz w:val="24"/>
                <w:szCs w:val="24"/>
                <w:lang w:val="en-US"/>
              </w:rPr>
            </w:pPr>
            <w:r w:rsidRPr="00A0144C">
              <w:rPr>
                <w:rFonts w:cs="Times New Roman"/>
                <w:sz w:val="24"/>
                <w:szCs w:val="24"/>
                <w:lang w:val="en-US"/>
              </w:rPr>
              <w:t>Cơ quan thực hiện đánh giá: xây dựng tiêu chí đánh giá.</w:t>
            </w:r>
          </w:p>
        </w:tc>
      </w:tr>
      <w:tr w:rsidR="00BB2922" w:rsidRPr="00A0144C" w14:paraId="176F4DB2" w14:textId="77777777" w:rsidTr="009C097A">
        <w:trPr>
          <w:trHeight w:val="185"/>
        </w:trPr>
        <w:tc>
          <w:tcPr>
            <w:tcW w:w="576" w:type="dxa"/>
            <w:tcBorders>
              <w:bottom w:val="dotted" w:sz="4" w:space="0" w:color="auto"/>
            </w:tcBorders>
          </w:tcPr>
          <w:p w14:paraId="6C9BCA53" w14:textId="77777777" w:rsidR="00BB2922" w:rsidRPr="00A0144C" w:rsidRDefault="00BB2922" w:rsidP="002827F1">
            <w:pPr>
              <w:spacing w:before="60"/>
              <w:jc w:val="left"/>
              <w:rPr>
                <w:rFonts w:cs="Times New Roman"/>
                <w:sz w:val="24"/>
                <w:szCs w:val="24"/>
              </w:rPr>
            </w:pPr>
          </w:p>
        </w:tc>
        <w:tc>
          <w:tcPr>
            <w:tcW w:w="1473" w:type="dxa"/>
            <w:tcBorders>
              <w:bottom w:val="dotted" w:sz="4" w:space="0" w:color="auto"/>
            </w:tcBorders>
          </w:tcPr>
          <w:p w14:paraId="2FADD581" w14:textId="77777777" w:rsidR="00BB2922" w:rsidRPr="002827F1" w:rsidRDefault="00BB2922" w:rsidP="000256C7">
            <w:pPr>
              <w:spacing w:before="60"/>
              <w:jc w:val="left"/>
              <w:rPr>
                <w:rFonts w:eastAsia="Times New Roman" w:cs="Times New Roman"/>
                <w:spacing w:val="3"/>
                <w:sz w:val="24"/>
                <w:szCs w:val="24"/>
                <w:shd w:val="clear" w:color="auto" w:fill="FFFFFF"/>
                <w:lang w:val="en-US"/>
              </w:rPr>
            </w:pPr>
          </w:p>
        </w:tc>
        <w:tc>
          <w:tcPr>
            <w:tcW w:w="2323" w:type="dxa"/>
          </w:tcPr>
          <w:p w14:paraId="3AE47960" w14:textId="77777777" w:rsidR="00BB2922" w:rsidRPr="002827F1" w:rsidRDefault="00BB2922" w:rsidP="000256C7">
            <w:pPr>
              <w:spacing w:before="60"/>
              <w:rPr>
                <w:rFonts w:eastAsia="Times New Roman" w:cs="Times New Roman"/>
                <w:spacing w:val="3"/>
                <w:sz w:val="24"/>
                <w:szCs w:val="24"/>
                <w:shd w:val="clear" w:color="auto" w:fill="FFFFFF"/>
                <w:lang w:val="en-US"/>
              </w:rPr>
            </w:pPr>
          </w:p>
        </w:tc>
        <w:tc>
          <w:tcPr>
            <w:tcW w:w="3572" w:type="dxa"/>
          </w:tcPr>
          <w:p w14:paraId="6A112499" w14:textId="59BDB229" w:rsidR="00BB2922" w:rsidRPr="002827F1" w:rsidRDefault="00BB2922" w:rsidP="000256C7">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Hình thức đánh giá: Để đánh giá hợp lý về chuyên môn khám bệnh, chữa bệnh cần phải có người có kiến thức, kỹ năng chuyên môn về các lĩnh vực liên quan đế nội dung đánh giá và mới đủ kinh năng lực, kinh nghiệm để tư vấn, xây dựng Bộ tiêu chí đánh giá và tham gia đánh giá.</w:t>
            </w:r>
          </w:p>
        </w:tc>
        <w:tc>
          <w:tcPr>
            <w:tcW w:w="2098" w:type="dxa"/>
          </w:tcPr>
          <w:p w14:paraId="2EB601C9" w14:textId="154D5B9D" w:rsidR="00BB2922" w:rsidRPr="00A0144C" w:rsidRDefault="00BB2922" w:rsidP="000256C7">
            <w:pPr>
              <w:spacing w:before="60"/>
              <w:rPr>
                <w:rFonts w:cs="Times New Roman"/>
                <w:sz w:val="24"/>
                <w:szCs w:val="24"/>
                <w:lang w:val="en-US"/>
              </w:rPr>
            </w:pPr>
            <w:r w:rsidRPr="00A0144C">
              <w:rPr>
                <w:rFonts w:cs="Times New Roman"/>
                <w:sz w:val="24"/>
                <w:szCs w:val="24"/>
                <w:lang w:val="en-US"/>
              </w:rPr>
              <w:t>Các cơ sở khi thực hiện đánh giá phải lựa chọn thành viên cho phù hợp.</w:t>
            </w:r>
          </w:p>
        </w:tc>
      </w:tr>
      <w:tr w:rsidR="00BB2922" w:rsidRPr="00A0144C" w14:paraId="470F1E11" w14:textId="77777777" w:rsidTr="009C097A">
        <w:trPr>
          <w:trHeight w:val="185"/>
        </w:trPr>
        <w:tc>
          <w:tcPr>
            <w:tcW w:w="576" w:type="dxa"/>
            <w:tcBorders>
              <w:bottom w:val="dotted" w:sz="4" w:space="0" w:color="auto"/>
            </w:tcBorders>
          </w:tcPr>
          <w:p w14:paraId="51A7829B" w14:textId="77777777" w:rsidR="00BB2922" w:rsidRPr="00A0144C" w:rsidRDefault="00BB2922" w:rsidP="002827F1">
            <w:pPr>
              <w:spacing w:before="60"/>
              <w:jc w:val="left"/>
              <w:rPr>
                <w:rFonts w:cs="Times New Roman"/>
                <w:sz w:val="24"/>
                <w:szCs w:val="24"/>
              </w:rPr>
            </w:pPr>
          </w:p>
        </w:tc>
        <w:tc>
          <w:tcPr>
            <w:tcW w:w="1473" w:type="dxa"/>
            <w:tcBorders>
              <w:bottom w:val="dotted" w:sz="4" w:space="0" w:color="auto"/>
            </w:tcBorders>
          </w:tcPr>
          <w:p w14:paraId="224A67C6" w14:textId="77777777" w:rsidR="00BB2922" w:rsidRPr="002827F1" w:rsidRDefault="00BB2922" w:rsidP="000256C7">
            <w:pPr>
              <w:spacing w:before="60"/>
              <w:jc w:val="left"/>
              <w:rPr>
                <w:rFonts w:eastAsia="Times New Roman" w:cs="Times New Roman"/>
                <w:spacing w:val="3"/>
                <w:sz w:val="24"/>
                <w:szCs w:val="24"/>
                <w:shd w:val="clear" w:color="auto" w:fill="FFFFFF"/>
                <w:lang w:val="en-US"/>
              </w:rPr>
            </w:pPr>
          </w:p>
        </w:tc>
        <w:tc>
          <w:tcPr>
            <w:tcW w:w="2323" w:type="dxa"/>
          </w:tcPr>
          <w:p w14:paraId="1B7BED40" w14:textId="77777777" w:rsidR="00BB2922" w:rsidRPr="002827F1" w:rsidRDefault="00BB2922" w:rsidP="000256C7">
            <w:pPr>
              <w:spacing w:before="60"/>
              <w:rPr>
                <w:rFonts w:eastAsia="Times New Roman" w:cs="Times New Roman"/>
                <w:spacing w:val="3"/>
                <w:sz w:val="24"/>
                <w:szCs w:val="24"/>
                <w:shd w:val="clear" w:color="auto" w:fill="FFFFFF"/>
                <w:lang w:val="en-US"/>
              </w:rPr>
            </w:pPr>
          </w:p>
        </w:tc>
        <w:tc>
          <w:tcPr>
            <w:tcW w:w="3572" w:type="dxa"/>
          </w:tcPr>
          <w:p w14:paraId="7C496D50" w14:textId="6B3EA2ED" w:rsidR="00BB2922" w:rsidRPr="002827F1" w:rsidRDefault="00BB2922" w:rsidP="000256C7">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Bảo hiểm xã hội không có khả năng chuyên môn để xây dựng bộ tiêu chí đánh giá và tham gia đánh giá về chuyên môn hoạt động khám bệnh, chữa bệnh. Nên việc đánh giá do đơn vị bên ngoài phải do Sở Y tế hoặc Bộ Y tế chủ trì</w:t>
            </w:r>
          </w:p>
        </w:tc>
        <w:tc>
          <w:tcPr>
            <w:tcW w:w="2098" w:type="dxa"/>
          </w:tcPr>
          <w:p w14:paraId="27F397B1" w14:textId="5EB59DC6" w:rsidR="00BB2922" w:rsidRPr="00A0144C" w:rsidRDefault="00BB2922" w:rsidP="000256C7">
            <w:pPr>
              <w:spacing w:before="60"/>
              <w:rPr>
                <w:rFonts w:cs="Times New Roman"/>
                <w:sz w:val="24"/>
                <w:szCs w:val="24"/>
                <w:lang w:val="en-US"/>
              </w:rPr>
            </w:pPr>
            <w:r w:rsidRPr="00A0144C">
              <w:rPr>
                <w:rFonts w:cs="Times New Roman"/>
                <w:sz w:val="24"/>
                <w:szCs w:val="24"/>
                <w:lang w:val="en-US"/>
              </w:rPr>
              <w:t>BHXN VN là cơ quan giám định và thanh toán chi phí KBCB BHYT: giám định dựa trên các quy định chuyên môn của BYT.</w:t>
            </w:r>
          </w:p>
        </w:tc>
      </w:tr>
      <w:tr w:rsidR="000256C7" w:rsidRPr="00A0144C" w14:paraId="48664537" w14:textId="77777777" w:rsidTr="002827F1">
        <w:trPr>
          <w:trHeight w:val="185"/>
        </w:trPr>
        <w:tc>
          <w:tcPr>
            <w:tcW w:w="576" w:type="dxa"/>
            <w:tcBorders>
              <w:bottom w:val="dotted" w:sz="4" w:space="0" w:color="auto"/>
            </w:tcBorders>
          </w:tcPr>
          <w:p w14:paraId="62927D10" w14:textId="77777777" w:rsidR="000256C7" w:rsidRPr="002827F1" w:rsidRDefault="000256C7"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28D4B923" w14:textId="6A3A3267" w:rsidR="000256C7" w:rsidRPr="002827F1" w:rsidRDefault="000256C7"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8</w:t>
            </w:r>
          </w:p>
        </w:tc>
        <w:tc>
          <w:tcPr>
            <w:tcW w:w="2323" w:type="dxa"/>
          </w:tcPr>
          <w:p w14:paraId="03CF43E4" w14:textId="152932CC" w:rsidR="000256C7" w:rsidRPr="002827F1" w:rsidRDefault="000256C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Thanh Hóa</w:t>
            </w:r>
          </w:p>
        </w:tc>
        <w:tc>
          <w:tcPr>
            <w:tcW w:w="3572" w:type="dxa"/>
          </w:tcPr>
          <w:p w14:paraId="54A4FEC8" w14:textId="79A36D41" w:rsidR="000256C7" w:rsidRPr="002827F1" w:rsidRDefault="000256C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Khó khăn: Quy trình nhiều giai đoạn đòi hỏi nguồn lực lớn, vượt khả năng nhiều cơ sở.</w:t>
            </w:r>
          </w:p>
          <w:p w14:paraId="416C42F1" w14:textId="4CEA9165" w:rsidR="000256C7" w:rsidRPr="002827F1" w:rsidRDefault="000256C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xuất: Có lộ trình, triển khai trước các nội dung ưu tiên.</w:t>
            </w:r>
          </w:p>
        </w:tc>
        <w:tc>
          <w:tcPr>
            <w:tcW w:w="2098" w:type="dxa"/>
          </w:tcPr>
          <w:p w14:paraId="7150EB78" w14:textId="1C965E9E" w:rsidR="000256C7" w:rsidRPr="002827F1" w:rsidRDefault="00BB2922" w:rsidP="002827F1">
            <w:pPr>
              <w:spacing w:before="60"/>
              <w:rPr>
                <w:rFonts w:cs="Times New Roman"/>
                <w:color w:val="FF0000"/>
                <w:sz w:val="24"/>
                <w:szCs w:val="24"/>
                <w:lang w:val="en-US"/>
              </w:rPr>
            </w:pPr>
            <w:r w:rsidRPr="002827F1">
              <w:rPr>
                <w:rFonts w:cs="Times New Roman"/>
                <w:color w:val="FF0000"/>
                <w:sz w:val="24"/>
                <w:szCs w:val="24"/>
                <w:lang w:val="en-US"/>
              </w:rPr>
              <w:t>Xin ý kiến tại cuộc họp ngày 23/12/2025</w:t>
            </w:r>
          </w:p>
        </w:tc>
      </w:tr>
      <w:tr w:rsidR="000256C7" w:rsidRPr="00A0144C" w14:paraId="3FD679E0" w14:textId="77777777" w:rsidTr="002827F1">
        <w:trPr>
          <w:trHeight w:val="185"/>
        </w:trPr>
        <w:tc>
          <w:tcPr>
            <w:tcW w:w="576" w:type="dxa"/>
            <w:tcBorders>
              <w:bottom w:val="dotted" w:sz="4" w:space="0" w:color="auto"/>
            </w:tcBorders>
          </w:tcPr>
          <w:p w14:paraId="1EB42A47" w14:textId="77777777" w:rsidR="000256C7" w:rsidRPr="002827F1" w:rsidRDefault="000256C7"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00C6A736" w14:textId="4E8A6B83" w:rsidR="000256C7" w:rsidRPr="002827F1" w:rsidRDefault="000256C7" w:rsidP="002827F1">
            <w:pPr>
              <w:spacing w:before="60"/>
              <w:jc w:val="left"/>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Điều 8</w:t>
            </w:r>
          </w:p>
        </w:tc>
        <w:tc>
          <w:tcPr>
            <w:tcW w:w="2323" w:type="dxa"/>
          </w:tcPr>
          <w:p w14:paraId="600965AF" w14:textId="5856D703" w:rsidR="000256C7" w:rsidRPr="002827F1" w:rsidRDefault="000256C7" w:rsidP="002827F1">
            <w:pPr>
              <w:spacing w:before="60"/>
              <w:rPr>
                <w:rFonts w:cs="Times New Roman"/>
                <w:sz w:val="24"/>
                <w:szCs w:val="24"/>
                <w:lang w:val="en-US"/>
              </w:rPr>
            </w:pPr>
            <w:r w:rsidRPr="002827F1">
              <w:rPr>
                <w:rFonts w:cs="Times New Roman"/>
                <w:sz w:val="24"/>
                <w:szCs w:val="24"/>
                <w:lang w:val="en-US"/>
              </w:rPr>
              <w:t>Vụ BHYT</w:t>
            </w:r>
          </w:p>
        </w:tc>
        <w:tc>
          <w:tcPr>
            <w:tcW w:w="3572" w:type="dxa"/>
          </w:tcPr>
          <w:p w14:paraId="638EC4B6" w14:textId="0923EBF6" w:rsidR="000256C7" w:rsidRPr="002827F1" w:rsidRDefault="000256C7"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rPr>
              <w:t>Đối với nội dung quy định tại điều 8: Đề nghị cân nhắc áp dụng toàn bộ</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hay một phần các giai đoạn đánh giá theo các mục đích đánh giá khác nhau.</w:t>
            </w:r>
          </w:p>
        </w:tc>
        <w:tc>
          <w:tcPr>
            <w:tcW w:w="2098" w:type="dxa"/>
          </w:tcPr>
          <w:p w14:paraId="771D7320" w14:textId="1D6CCE12" w:rsidR="000256C7" w:rsidRPr="002827F1" w:rsidRDefault="00BB2922" w:rsidP="002827F1">
            <w:pPr>
              <w:spacing w:before="60"/>
              <w:rPr>
                <w:rFonts w:cs="Times New Roman"/>
                <w:sz w:val="24"/>
                <w:szCs w:val="24"/>
                <w:lang w:val="en-US"/>
              </w:rPr>
            </w:pPr>
            <w:r w:rsidRPr="00A0144C">
              <w:rPr>
                <w:rFonts w:cs="Times New Roman"/>
                <w:sz w:val="24"/>
                <w:szCs w:val="24"/>
                <w:lang w:val="en-US"/>
              </w:rPr>
              <w:t>Đã bổ sung quy định tại khoản 8 Điều 11.</w:t>
            </w:r>
          </w:p>
        </w:tc>
      </w:tr>
      <w:tr w:rsidR="002576BB" w:rsidRPr="00A0144C" w14:paraId="680EE3A2" w14:textId="77777777" w:rsidTr="002827F1">
        <w:trPr>
          <w:trHeight w:val="185"/>
        </w:trPr>
        <w:tc>
          <w:tcPr>
            <w:tcW w:w="576" w:type="dxa"/>
            <w:tcBorders>
              <w:bottom w:val="dotted" w:sz="4" w:space="0" w:color="auto"/>
            </w:tcBorders>
          </w:tcPr>
          <w:p w14:paraId="6050B346" w14:textId="77777777" w:rsidR="002576BB" w:rsidRPr="002827F1" w:rsidRDefault="002576BB"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12FA61A5" w14:textId="553FCE6A" w:rsidR="002576BB" w:rsidRPr="002827F1" w:rsidRDefault="002576BB" w:rsidP="002827F1">
            <w:pPr>
              <w:spacing w:before="60"/>
              <w:jc w:val="left"/>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xml:space="preserve">Điều 8: khoản 3 và khoản 4 </w:t>
            </w:r>
          </w:p>
        </w:tc>
        <w:tc>
          <w:tcPr>
            <w:tcW w:w="2323" w:type="dxa"/>
          </w:tcPr>
          <w:p w14:paraId="2A80A8EC" w14:textId="300D9BEE" w:rsidR="002576BB" w:rsidRPr="002827F1" w:rsidRDefault="002576BB" w:rsidP="002827F1">
            <w:pPr>
              <w:spacing w:before="60"/>
              <w:rPr>
                <w:rFonts w:cs="Times New Roman"/>
                <w:sz w:val="24"/>
                <w:szCs w:val="24"/>
                <w:lang w:val="en-US"/>
              </w:rPr>
            </w:pPr>
            <w:r w:rsidRPr="002827F1">
              <w:rPr>
                <w:rFonts w:cs="Times New Roman"/>
                <w:sz w:val="24"/>
                <w:szCs w:val="24"/>
                <w:lang w:val="en-US"/>
              </w:rPr>
              <w:t>Vụ BHYT</w:t>
            </w:r>
          </w:p>
        </w:tc>
        <w:tc>
          <w:tcPr>
            <w:tcW w:w="3572" w:type="dxa"/>
          </w:tcPr>
          <w:p w14:paraId="1C3D5ABA" w14:textId="0BDEA468" w:rsidR="002576BB" w:rsidRPr="002827F1" w:rsidRDefault="002576BB"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rPr>
              <w:t>Đề nghị đơn vị soạn thảo nghiên cứu và bổ sung quy định cụ thể các</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 xml:space="preserve">trường hợp thực hiện đánh giá </w:t>
            </w:r>
            <w:r w:rsidRPr="002827F1">
              <w:rPr>
                <w:rFonts w:cs="Times New Roman"/>
                <w:spacing w:val="3"/>
                <w:sz w:val="24"/>
                <w:szCs w:val="24"/>
                <w:shd w:val="clear" w:color="auto" w:fill="FFFFFF"/>
              </w:rPr>
              <w:lastRenderedPageBreak/>
              <w:t>tại giai đoạn 3 và giai đoạn 4. Đặc biệt đánh giá để</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làm căn cứ để giám định và thanh toán chi phí khám bệnh, chữa bệnh có cần phải</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hoàn thành các giai đoạn này hay không?</w:t>
            </w:r>
          </w:p>
          <w:p w14:paraId="24DD1F22" w14:textId="1AA1C052" w:rsidR="002576BB" w:rsidRPr="002827F1" w:rsidRDefault="002576BB"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rPr>
              <w:t>+ Đề nghị đơn vị soạn thảo nghiên cứu, cân nhắc tách 02 giai đoạn này</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thành nội dung thực hiện sau khi hoàn thành báo cáo đánh giá.</w:t>
            </w:r>
          </w:p>
        </w:tc>
        <w:tc>
          <w:tcPr>
            <w:tcW w:w="2098" w:type="dxa"/>
          </w:tcPr>
          <w:p w14:paraId="52001412" w14:textId="13E4D867" w:rsidR="002576BB" w:rsidRPr="002827F1" w:rsidRDefault="002576BB" w:rsidP="002827F1">
            <w:pPr>
              <w:spacing w:before="60"/>
              <w:rPr>
                <w:rFonts w:cs="Times New Roman"/>
                <w:sz w:val="24"/>
                <w:szCs w:val="24"/>
                <w:lang w:val="en-US"/>
              </w:rPr>
            </w:pPr>
            <w:r w:rsidRPr="00A0144C">
              <w:rPr>
                <w:rFonts w:cs="Times New Roman"/>
                <w:sz w:val="24"/>
                <w:szCs w:val="24"/>
                <w:lang w:val="en-US"/>
              </w:rPr>
              <w:lastRenderedPageBreak/>
              <w:t>Đã bổ sung quy định tại khoản 8 Điều 11.</w:t>
            </w:r>
          </w:p>
        </w:tc>
      </w:tr>
      <w:tr w:rsidR="002576BB" w:rsidRPr="00A0144C" w14:paraId="17695236" w14:textId="77777777" w:rsidTr="002827F1">
        <w:trPr>
          <w:trHeight w:val="185"/>
        </w:trPr>
        <w:tc>
          <w:tcPr>
            <w:tcW w:w="576" w:type="dxa"/>
            <w:tcBorders>
              <w:bottom w:val="dotted" w:sz="4" w:space="0" w:color="auto"/>
            </w:tcBorders>
          </w:tcPr>
          <w:p w14:paraId="33DFF77B" w14:textId="77777777" w:rsidR="002576BB" w:rsidRPr="002827F1" w:rsidRDefault="002576BB"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32260087" w14:textId="4823471A" w:rsidR="002576BB" w:rsidRPr="002827F1" w:rsidRDefault="002576BB" w:rsidP="002827F1">
            <w:pPr>
              <w:spacing w:before="60"/>
              <w:jc w:val="left"/>
              <w:rPr>
                <w:rFonts w:cs="Times New Roman"/>
                <w:spacing w:val="3"/>
                <w:sz w:val="24"/>
                <w:szCs w:val="24"/>
                <w:shd w:val="clear" w:color="auto" w:fill="FFFFFF"/>
              </w:rPr>
            </w:pPr>
            <w:r w:rsidRPr="002827F1">
              <w:rPr>
                <w:rFonts w:cs="Times New Roman"/>
                <w:sz w:val="24"/>
                <w:szCs w:val="24"/>
              </w:rPr>
              <w:t>Điều 9</w:t>
            </w:r>
          </w:p>
        </w:tc>
        <w:tc>
          <w:tcPr>
            <w:tcW w:w="2323" w:type="dxa"/>
          </w:tcPr>
          <w:p w14:paraId="76EF0286" w14:textId="0C6B9C92" w:rsidR="002576BB" w:rsidRPr="002827F1" w:rsidRDefault="002576BB" w:rsidP="002827F1">
            <w:pPr>
              <w:spacing w:before="60"/>
              <w:rPr>
                <w:rFonts w:cs="Times New Roman"/>
                <w:sz w:val="24"/>
                <w:szCs w:val="24"/>
                <w:lang w:val="en-US"/>
              </w:rPr>
            </w:pPr>
            <w:r w:rsidRPr="002827F1">
              <w:rPr>
                <w:rFonts w:cs="Times New Roman"/>
                <w:sz w:val="24"/>
                <w:szCs w:val="24"/>
                <w:lang w:val="en-US"/>
              </w:rPr>
              <w:t xml:space="preserve">SYT </w:t>
            </w:r>
            <w:r w:rsidRPr="002827F1">
              <w:rPr>
                <w:rFonts w:cs="Times New Roman"/>
                <w:sz w:val="24"/>
                <w:szCs w:val="24"/>
              </w:rPr>
              <w:t>Quảng Trị</w:t>
            </w:r>
          </w:p>
        </w:tc>
        <w:tc>
          <w:tcPr>
            <w:tcW w:w="3572" w:type="dxa"/>
          </w:tcPr>
          <w:p w14:paraId="4A40B375" w14:textId="20A7B38E" w:rsidR="002576BB" w:rsidRPr="002827F1" w:rsidRDefault="002576BB" w:rsidP="002827F1">
            <w:pPr>
              <w:spacing w:before="60"/>
              <w:rPr>
                <w:rFonts w:cs="Times New Roman"/>
                <w:spacing w:val="3"/>
                <w:sz w:val="24"/>
                <w:szCs w:val="24"/>
                <w:shd w:val="clear" w:color="auto" w:fill="FFFFFF"/>
              </w:rPr>
            </w:pPr>
            <w:r w:rsidRPr="002827F1">
              <w:rPr>
                <w:rFonts w:cs="Times New Roman"/>
                <w:sz w:val="24"/>
                <w:szCs w:val="24"/>
              </w:rPr>
              <w:t>Có hai mục “7”. Mục 7 đầu là “Đề xuất kế hoạch..”, Mục 7 sau là “Danh sách các tài liệu...”.</w:t>
            </w:r>
          </w:p>
        </w:tc>
        <w:tc>
          <w:tcPr>
            <w:tcW w:w="2098" w:type="dxa"/>
          </w:tcPr>
          <w:p w14:paraId="2F31752F" w14:textId="11BBB1BE" w:rsidR="002576BB" w:rsidRPr="002827F1" w:rsidRDefault="002576BB" w:rsidP="002827F1">
            <w:pPr>
              <w:spacing w:before="60"/>
              <w:rPr>
                <w:rFonts w:cs="Times New Roman"/>
                <w:sz w:val="24"/>
                <w:szCs w:val="24"/>
                <w:lang w:val="en-US"/>
              </w:rPr>
            </w:pPr>
            <w:r w:rsidRPr="002827F1">
              <w:rPr>
                <w:rFonts w:cs="Times New Roman"/>
                <w:sz w:val="24"/>
                <w:szCs w:val="24"/>
                <w:lang w:val="en-US"/>
              </w:rPr>
              <w:t>Tiếp thu.</w:t>
            </w:r>
          </w:p>
        </w:tc>
      </w:tr>
      <w:tr w:rsidR="002576BB" w:rsidRPr="00A0144C" w14:paraId="5CAF8943" w14:textId="77777777" w:rsidTr="002827F1">
        <w:trPr>
          <w:trHeight w:val="185"/>
        </w:trPr>
        <w:tc>
          <w:tcPr>
            <w:tcW w:w="576" w:type="dxa"/>
            <w:tcBorders>
              <w:bottom w:val="dotted" w:sz="4" w:space="0" w:color="auto"/>
            </w:tcBorders>
          </w:tcPr>
          <w:p w14:paraId="78473E9B" w14:textId="77777777" w:rsidR="002576BB" w:rsidRPr="002827F1" w:rsidRDefault="002576BB"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6039B2F2" w14:textId="7110EEE4" w:rsidR="002576BB" w:rsidRPr="002827F1" w:rsidRDefault="002576BB"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9</w:t>
            </w:r>
          </w:p>
        </w:tc>
        <w:tc>
          <w:tcPr>
            <w:tcW w:w="2323" w:type="dxa"/>
          </w:tcPr>
          <w:p w14:paraId="2092EAD2" w14:textId="74BDF078" w:rsidR="002576BB" w:rsidRPr="002827F1" w:rsidRDefault="002576BB"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Thanh Hóa</w:t>
            </w:r>
          </w:p>
        </w:tc>
        <w:tc>
          <w:tcPr>
            <w:tcW w:w="3572" w:type="dxa"/>
          </w:tcPr>
          <w:p w14:paraId="39EA8A99" w14:textId="77777777" w:rsidR="002576BB" w:rsidRPr="002827F1" w:rsidRDefault="002576BB"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Khó khăn: Báo cáo yêu cầu chi tiết, phát sinh nhiều thủ tục hành chính.</w:t>
            </w:r>
          </w:p>
          <w:p w14:paraId="3F474C43" w14:textId="75D3F16F" w:rsidR="002576BB" w:rsidRPr="002827F1" w:rsidRDefault="002576BB"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xuất: Rút gọn báo cáo, ban hành mẫu chuẩn.</w:t>
            </w:r>
          </w:p>
        </w:tc>
        <w:tc>
          <w:tcPr>
            <w:tcW w:w="2098" w:type="dxa"/>
          </w:tcPr>
          <w:p w14:paraId="2D45753E" w14:textId="022F61CE" w:rsidR="002576BB" w:rsidRPr="002827F1" w:rsidRDefault="002576BB" w:rsidP="002827F1">
            <w:pPr>
              <w:spacing w:before="60"/>
              <w:rPr>
                <w:rFonts w:cs="Times New Roman"/>
                <w:sz w:val="24"/>
                <w:szCs w:val="24"/>
                <w:lang w:val="en-US"/>
              </w:rPr>
            </w:pPr>
            <w:r w:rsidRPr="00A0144C">
              <w:rPr>
                <w:rFonts w:cs="Times New Roman"/>
                <w:sz w:val="24"/>
                <w:szCs w:val="24"/>
                <w:lang w:val="en-US"/>
              </w:rPr>
              <w:t>Đã bổ sung quy định tại khoản 8 Điều 11.</w:t>
            </w:r>
          </w:p>
        </w:tc>
      </w:tr>
      <w:tr w:rsidR="001372FC" w:rsidRPr="00A0144C" w14:paraId="42CB0BC6" w14:textId="77777777" w:rsidTr="002827F1">
        <w:trPr>
          <w:trHeight w:val="185"/>
        </w:trPr>
        <w:tc>
          <w:tcPr>
            <w:tcW w:w="576" w:type="dxa"/>
            <w:tcBorders>
              <w:bottom w:val="dotted" w:sz="4" w:space="0" w:color="auto"/>
            </w:tcBorders>
          </w:tcPr>
          <w:p w14:paraId="0FA5439A" w14:textId="77777777" w:rsidR="001372FC" w:rsidRPr="002827F1" w:rsidRDefault="001372FC"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521F33ED" w14:textId="59924D3D" w:rsidR="001372FC" w:rsidRPr="002827F1" w:rsidRDefault="001372FC"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9</w:t>
            </w:r>
          </w:p>
        </w:tc>
        <w:tc>
          <w:tcPr>
            <w:tcW w:w="2323" w:type="dxa"/>
          </w:tcPr>
          <w:p w14:paraId="1217E1CB" w14:textId="1C1611AE" w:rsidR="001372FC" w:rsidRPr="002827F1" w:rsidRDefault="001372FC"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Hà Tĩnh</w:t>
            </w:r>
          </w:p>
        </w:tc>
        <w:tc>
          <w:tcPr>
            <w:tcW w:w="3572" w:type="dxa"/>
          </w:tcPr>
          <w:p w14:paraId="7AFBB18F" w14:textId="6BD5209B" w:rsidR="001372FC" w:rsidRPr="002827F1" w:rsidRDefault="001372FC"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Dự thảo quy định nội dung đánh giá và yêu cầu báo cáo rất chi tiết nhưng chưa quy định hệ thống biểu mẫu, công cụ chuẩn và chưa gắn đồng bộ với hồ sơ bệnh án điện tử.</w:t>
            </w:r>
          </w:p>
          <w:p w14:paraId="393DE24B" w14:textId="39043A8C" w:rsidR="001372FC" w:rsidRPr="002827F1" w:rsidRDefault="001372FC"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nghị Bộ Y tế ban hành mẫu biểu thống nhất và có giải pháp giảm tải thủ tục hành chính cho cơ sở khám bệnh, chữa bệnh</w:t>
            </w:r>
          </w:p>
        </w:tc>
        <w:tc>
          <w:tcPr>
            <w:tcW w:w="2098" w:type="dxa"/>
          </w:tcPr>
          <w:p w14:paraId="161F1DE8" w14:textId="58EA685F" w:rsidR="001372FC" w:rsidRPr="002827F1" w:rsidRDefault="001372FC" w:rsidP="002827F1">
            <w:pPr>
              <w:spacing w:before="60"/>
              <w:rPr>
                <w:rFonts w:cs="Times New Roman"/>
                <w:sz w:val="24"/>
                <w:szCs w:val="24"/>
                <w:lang w:val="en-US"/>
              </w:rPr>
            </w:pPr>
            <w:r w:rsidRPr="00A0144C">
              <w:rPr>
                <w:rFonts w:cs="Times New Roman"/>
                <w:sz w:val="24"/>
                <w:szCs w:val="24"/>
                <w:lang w:val="en-US"/>
              </w:rPr>
              <w:t>Đã bổ sung quy định tại khoản 8 Điều 11.</w:t>
            </w:r>
          </w:p>
        </w:tc>
      </w:tr>
      <w:tr w:rsidR="001372FC" w:rsidRPr="00A0144C" w14:paraId="7E0F4326" w14:textId="77777777" w:rsidTr="002827F1">
        <w:trPr>
          <w:trHeight w:val="185"/>
        </w:trPr>
        <w:tc>
          <w:tcPr>
            <w:tcW w:w="576" w:type="dxa"/>
            <w:tcBorders>
              <w:bottom w:val="dotted" w:sz="4" w:space="0" w:color="auto"/>
            </w:tcBorders>
          </w:tcPr>
          <w:p w14:paraId="4E69E8CE" w14:textId="77777777" w:rsidR="001372FC" w:rsidRPr="002827F1" w:rsidRDefault="001372FC"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5015132E" w14:textId="4582E85F" w:rsidR="001372FC" w:rsidRPr="002827F1" w:rsidRDefault="001372FC"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9 và Điều 10</w:t>
            </w:r>
          </w:p>
        </w:tc>
        <w:tc>
          <w:tcPr>
            <w:tcW w:w="2323" w:type="dxa"/>
          </w:tcPr>
          <w:p w14:paraId="538DBE93" w14:textId="4A19501D" w:rsidR="001372FC" w:rsidRPr="002827F1" w:rsidRDefault="001372FC" w:rsidP="002827F1">
            <w:pPr>
              <w:spacing w:before="60"/>
              <w:rPr>
                <w:rFonts w:cs="Times New Roman"/>
                <w:sz w:val="24"/>
                <w:szCs w:val="24"/>
                <w:lang w:val="en-GB"/>
              </w:rPr>
            </w:pPr>
            <w:r w:rsidRPr="002827F1">
              <w:rPr>
                <w:rFonts w:cs="Times New Roman"/>
                <w:sz w:val="24"/>
                <w:szCs w:val="24"/>
                <w:lang w:val="en-GB"/>
              </w:rPr>
              <w:t xml:space="preserve">SYT </w:t>
            </w:r>
            <w:r w:rsidRPr="002827F1">
              <w:rPr>
                <w:rFonts w:cs="Times New Roman"/>
                <w:sz w:val="24"/>
                <w:szCs w:val="24"/>
              </w:rPr>
              <w:t>Nghệ An</w:t>
            </w:r>
          </w:p>
        </w:tc>
        <w:tc>
          <w:tcPr>
            <w:tcW w:w="3572" w:type="dxa"/>
          </w:tcPr>
          <w:p w14:paraId="48234CF0" w14:textId="77777777" w:rsidR="001372FC" w:rsidRPr="002827F1" w:rsidRDefault="001372FC"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Tại Điều 9 và Điều 10: Báo cáo và Tổ chức thực hiện </w:t>
            </w:r>
          </w:p>
          <w:p w14:paraId="0D4B7C51" w14:textId="77777777" w:rsidR="001372FC" w:rsidRPr="002827F1" w:rsidRDefault="001372FC"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 Đề nghị ban hành mẫu báo cáo thống nhất (phụ lục) để thuận tiện cho việc tổng hợp. </w:t>
            </w:r>
          </w:p>
          <w:p w14:paraId="0017A0DB" w14:textId="77777777" w:rsidR="001372FC" w:rsidRPr="002827F1" w:rsidRDefault="001372FC" w:rsidP="002827F1">
            <w:pPr>
              <w:spacing w:before="60"/>
              <w:rPr>
                <w:rFonts w:eastAsia="Times New Roman" w:cs="Times New Roman"/>
                <w:spacing w:val="3"/>
                <w:sz w:val="24"/>
                <w:szCs w:val="24"/>
                <w:shd w:val="clear" w:color="auto" w:fill="FFFFFF"/>
                <w:lang w:val="en-US"/>
              </w:rPr>
            </w:pPr>
          </w:p>
          <w:p w14:paraId="23ECDCD6" w14:textId="78E83A75" w:rsidR="001372FC" w:rsidRPr="002827F1" w:rsidRDefault="001372FC"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 Quy định về tần suất đánh giá “định kỳ” tại Điều 10 còn chung chung. Đề nghị quy định cụ thể thời gian hoặc tần suất tối thiểu (ví dụ: 01 lần/năm). </w:t>
            </w:r>
          </w:p>
          <w:p w14:paraId="7FD4F8B2" w14:textId="50E0B411" w:rsidR="001372FC" w:rsidRPr="002827F1" w:rsidRDefault="001372FC"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Đề nghị bổ sung yêu cầu đối chiếu dữ liệu hành nghề trên nền tảng số để kiểm soát trùng lặp thời gian hành</w:t>
            </w:r>
          </w:p>
        </w:tc>
        <w:tc>
          <w:tcPr>
            <w:tcW w:w="2098" w:type="dxa"/>
          </w:tcPr>
          <w:p w14:paraId="7E48C9ED" w14:textId="77777777" w:rsidR="001372FC" w:rsidRPr="002827F1" w:rsidRDefault="001372FC" w:rsidP="002827F1">
            <w:pPr>
              <w:spacing w:before="60"/>
              <w:rPr>
                <w:rFonts w:cs="Times New Roman"/>
                <w:sz w:val="24"/>
                <w:szCs w:val="24"/>
                <w:lang w:val="en-US"/>
              </w:rPr>
            </w:pPr>
          </w:p>
          <w:p w14:paraId="60294BC3" w14:textId="77777777" w:rsidR="001372FC" w:rsidRPr="002827F1" w:rsidRDefault="001372FC" w:rsidP="002827F1">
            <w:pPr>
              <w:spacing w:before="60"/>
              <w:rPr>
                <w:rFonts w:cs="Times New Roman"/>
                <w:sz w:val="24"/>
                <w:szCs w:val="24"/>
                <w:lang w:val="en-US"/>
              </w:rPr>
            </w:pPr>
          </w:p>
          <w:p w14:paraId="63E59BD3" w14:textId="47CA0A65" w:rsidR="001372FC" w:rsidRPr="002827F1" w:rsidRDefault="001372FC" w:rsidP="002827F1">
            <w:pPr>
              <w:spacing w:before="60"/>
              <w:rPr>
                <w:rFonts w:cs="Times New Roman"/>
                <w:sz w:val="24"/>
                <w:szCs w:val="24"/>
                <w:lang w:val="en-US"/>
              </w:rPr>
            </w:pPr>
            <w:r w:rsidRPr="002827F1">
              <w:rPr>
                <w:rFonts w:cs="Times New Roman"/>
                <w:sz w:val="24"/>
                <w:szCs w:val="24"/>
                <w:lang w:val="en-US"/>
              </w:rPr>
              <w:t>Chỉ quy định những nội dung cơ bản của báo cáo để các đơn vị thực hiện.</w:t>
            </w:r>
          </w:p>
          <w:p w14:paraId="2C3759A9" w14:textId="3778B656" w:rsidR="001372FC" w:rsidRPr="002827F1" w:rsidRDefault="001372FC" w:rsidP="002827F1">
            <w:pPr>
              <w:spacing w:before="60"/>
              <w:rPr>
                <w:rFonts w:cs="Times New Roman"/>
                <w:sz w:val="24"/>
                <w:szCs w:val="24"/>
                <w:lang w:val="en-US"/>
              </w:rPr>
            </w:pPr>
            <w:r w:rsidRPr="002827F1">
              <w:rPr>
                <w:rFonts w:cs="Times New Roman"/>
                <w:sz w:val="24"/>
                <w:szCs w:val="24"/>
                <w:lang w:val="en-US"/>
              </w:rPr>
              <w:t>Tùy thuộc vào vấn đề, nguồn lực của mỗi cơ sở khám bệnh, chữa bệnh và cơ quan quản lý.</w:t>
            </w:r>
          </w:p>
          <w:p w14:paraId="62182864" w14:textId="77777777" w:rsidR="001372FC" w:rsidRPr="002827F1" w:rsidRDefault="001372FC" w:rsidP="002827F1">
            <w:pPr>
              <w:spacing w:before="60"/>
              <w:rPr>
                <w:rFonts w:cs="Times New Roman"/>
                <w:sz w:val="24"/>
                <w:szCs w:val="24"/>
                <w:lang w:val="en-US"/>
              </w:rPr>
            </w:pPr>
          </w:p>
          <w:p w14:paraId="2855C910" w14:textId="1FAE3319" w:rsidR="001372FC" w:rsidRPr="002827F1" w:rsidRDefault="001372FC" w:rsidP="002827F1">
            <w:pPr>
              <w:spacing w:before="60"/>
              <w:rPr>
                <w:rFonts w:cs="Times New Roman"/>
                <w:sz w:val="24"/>
                <w:szCs w:val="24"/>
                <w:lang w:val="en-US"/>
              </w:rPr>
            </w:pPr>
            <w:r w:rsidRPr="002827F1">
              <w:rPr>
                <w:rFonts w:cs="Times New Roman"/>
                <w:sz w:val="24"/>
                <w:szCs w:val="24"/>
                <w:lang w:val="en-US"/>
              </w:rPr>
              <w:t xml:space="preserve">Điểm c khoản 2 Điều 6 đã quy định căn cứ đánh giá là “Danh sách đăng ký hành nghề tại cơ sở khám bệnh, chữa </w:t>
            </w:r>
            <w:r w:rsidRPr="002827F1">
              <w:rPr>
                <w:rFonts w:cs="Times New Roman"/>
                <w:sz w:val="24"/>
                <w:szCs w:val="24"/>
                <w:lang w:val="en-US"/>
              </w:rPr>
              <w:lastRenderedPageBreak/>
              <w:t>bệnh” có thể là bản giấy hoặc điện tử, không nên quy định cụ thể là bản nào.</w:t>
            </w:r>
            <w:r w:rsidRPr="002827F1">
              <w:rPr>
                <w:rFonts w:cs="Times New Roman"/>
                <w:sz w:val="24"/>
                <w:szCs w:val="24"/>
                <w:shd w:val="clear" w:color="auto" w:fill="FFFFFF"/>
                <w:lang w:val="en-US"/>
              </w:rPr>
              <w:t xml:space="preserve"> </w:t>
            </w:r>
          </w:p>
        </w:tc>
      </w:tr>
      <w:tr w:rsidR="001372FC" w:rsidRPr="00A0144C" w14:paraId="79549D8B" w14:textId="77777777" w:rsidTr="002827F1">
        <w:trPr>
          <w:trHeight w:val="185"/>
        </w:trPr>
        <w:tc>
          <w:tcPr>
            <w:tcW w:w="576" w:type="dxa"/>
            <w:tcBorders>
              <w:bottom w:val="dotted" w:sz="4" w:space="0" w:color="auto"/>
            </w:tcBorders>
          </w:tcPr>
          <w:p w14:paraId="45627D3C" w14:textId="77777777" w:rsidR="001372FC" w:rsidRPr="002827F1" w:rsidRDefault="001372FC"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6E6B5311" w14:textId="1B6ADDB7" w:rsidR="001372FC" w:rsidRPr="002827F1" w:rsidRDefault="001372FC"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10</w:t>
            </w:r>
          </w:p>
        </w:tc>
        <w:tc>
          <w:tcPr>
            <w:tcW w:w="2323" w:type="dxa"/>
          </w:tcPr>
          <w:p w14:paraId="265E9F13" w14:textId="3E2CCAE4" w:rsidR="001372FC" w:rsidRPr="002827F1" w:rsidRDefault="001372FC" w:rsidP="002827F1">
            <w:pPr>
              <w:spacing w:before="60"/>
              <w:rPr>
                <w:rFonts w:cs="Times New Roman"/>
                <w:sz w:val="24"/>
                <w:szCs w:val="24"/>
                <w:lang w:val="en-GB"/>
              </w:rPr>
            </w:pPr>
            <w:r w:rsidRPr="002827F1">
              <w:rPr>
                <w:rFonts w:cs="Times New Roman"/>
                <w:sz w:val="24"/>
                <w:szCs w:val="24"/>
                <w:lang w:val="en-GB"/>
              </w:rPr>
              <w:t>Bệnh viện K</w:t>
            </w:r>
          </w:p>
        </w:tc>
        <w:tc>
          <w:tcPr>
            <w:tcW w:w="3572" w:type="dxa"/>
          </w:tcPr>
          <w:p w14:paraId="170964F6" w14:textId="3D362494" w:rsidR="001372FC" w:rsidRPr="002827F1" w:rsidRDefault="001372FC"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Đã thống nhất quy định về việc trao đổi, thống nhất báo cáo đánh giá. Tuy nhiên cơ chế xử lý khi chưa thống nhất còn mang tính nguyên tắc. Đề nghị bổ sung chi tiêt quy định về cơ chế giải quyết khi có sự bất đồng về kết quả đánh giá giữa cơ sở khám bệnh, chữa bệnh và cơ quan BHXH (thời hạn xử lý, thành phần Hội đồng chuyên môn độc lập) nhằm đảm bảo giải quyết bất đồng được minh bạch, kịp thời và có cơ sở chuyên môn.</w:t>
            </w:r>
          </w:p>
        </w:tc>
        <w:tc>
          <w:tcPr>
            <w:tcW w:w="2098" w:type="dxa"/>
          </w:tcPr>
          <w:p w14:paraId="5E72E8AA" w14:textId="7D32A47B" w:rsidR="001372FC" w:rsidRPr="002827F1" w:rsidRDefault="00B456E3" w:rsidP="002827F1">
            <w:pPr>
              <w:spacing w:before="60"/>
              <w:rPr>
                <w:rFonts w:cs="Times New Roman"/>
                <w:sz w:val="24"/>
                <w:szCs w:val="24"/>
                <w:lang w:val="en-US"/>
              </w:rPr>
            </w:pPr>
            <w:r w:rsidRPr="002827F1">
              <w:rPr>
                <w:rFonts w:cs="Times New Roman"/>
                <w:sz w:val="24"/>
                <w:szCs w:val="24"/>
                <w:lang w:val="en-US"/>
              </w:rPr>
              <w:t>NĐ 188 đã quy định xử lý khi có tranh chấp.</w:t>
            </w:r>
          </w:p>
        </w:tc>
      </w:tr>
      <w:tr w:rsidR="00B456E3" w:rsidRPr="00A0144C" w14:paraId="0EA03E96" w14:textId="77777777" w:rsidTr="002827F1">
        <w:trPr>
          <w:trHeight w:val="185"/>
        </w:trPr>
        <w:tc>
          <w:tcPr>
            <w:tcW w:w="576" w:type="dxa"/>
            <w:tcBorders>
              <w:bottom w:val="dotted" w:sz="4" w:space="0" w:color="auto"/>
            </w:tcBorders>
          </w:tcPr>
          <w:p w14:paraId="5946661D" w14:textId="77777777" w:rsidR="00B456E3" w:rsidRPr="002827F1" w:rsidRDefault="00B456E3"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7CC84E76" w14:textId="240D2972" w:rsidR="00B456E3" w:rsidRPr="002827F1" w:rsidRDefault="00B456E3"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10</w:t>
            </w:r>
          </w:p>
        </w:tc>
        <w:tc>
          <w:tcPr>
            <w:tcW w:w="2323" w:type="dxa"/>
          </w:tcPr>
          <w:p w14:paraId="2B76F33D" w14:textId="48E5E873" w:rsidR="00B456E3" w:rsidRPr="002827F1" w:rsidRDefault="00B456E3" w:rsidP="002827F1">
            <w:pPr>
              <w:spacing w:before="60"/>
              <w:rPr>
                <w:rFonts w:cs="Times New Roman"/>
                <w:sz w:val="24"/>
                <w:szCs w:val="24"/>
                <w:lang w:val="en-GB"/>
              </w:rPr>
            </w:pPr>
            <w:r w:rsidRPr="002827F1">
              <w:rPr>
                <w:rFonts w:cs="Times New Roman"/>
                <w:sz w:val="24"/>
                <w:szCs w:val="24"/>
                <w:lang w:val="en-GB"/>
              </w:rPr>
              <w:t>Bệnh viện TMHTW</w:t>
            </w:r>
          </w:p>
        </w:tc>
        <w:tc>
          <w:tcPr>
            <w:tcW w:w="3572" w:type="dxa"/>
          </w:tcPr>
          <w:p w14:paraId="0D5E3412" w14:textId="58158372" w:rsidR="00B456E3" w:rsidRPr="002827F1" w:rsidRDefault="00B456E3"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nghị bổ sung chi tiêt thời hạn xử lý, thành phần Hội đồng chuyên môn khi cần giải quyết các trường hợp chưa thống nhất, đảm bảo tính minh bạch và cơ sở chuyên môn.</w:t>
            </w:r>
          </w:p>
        </w:tc>
        <w:tc>
          <w:tcPr>
            <w:tcW w:w="2098" w:type="dxa"/>
          </w:tcPr>
          <w:p w14:paraId="72003FE6" w14:textId="0BC7BCBC" w:rsidR="00B456E3" w:rsidRPr="002827F1" w:rsidRDefault="00B456E3" w:rsidP="002827F1">
            <w:pPr>
              <w:spacing w:before="60"/>
              <w:rPr>
                <w:rFonts w:cs="Times New Roman"/>
                <w:sz w:val="24"/>
                <w:szCs w:val="24"/>
                <w:lang w:val="en-US"/>
              </w:rPr>
            </w:pPr>
            <w:r w:rsidRPr="002827F1">
              <w:rPr>
                <w:rFonts w:cs="Times New Roman"/>
                <w:sz w:val="24"/>
                <w:szCs w:val="24"/>
                <w:lang w:val="en-US"/>
              </w:rPr>
              <w:t>NĐ 188 đã quy định xử lý khi có tranh chấp.</w:t>
            </w:r>
          </w:p>
        </w:tc>
      </w:tr>
      <w:tr w:rsidR="00B456E3" w:rsidRPr="00A0144C" w14:paraId="7BDFC004" w14:textId="77777777" w:rsidTr="002827F1">
        <w:trPr>
          <w:trHeight w:val="185"/>
        </w:trPr>
        <w:tc>
          <w:tcPr>
            <w:tcW w:w="576" w:type="dxa"/>
            <w:tcBorders>
              <w:bottom w:val="dotted" w:sz="4" w:space="0" w:color="auto"/>
            </w:tcBorders>
          </w:tcPr>
          <w:p w14:paraId="0ED2F190" w14:textId="77777777" w:rsidR="00B456E3" w:rsidRPr="002827F1" w:rsidRDefault="00B456E3"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4D89E0DA" w14:textId="6AFC1806" w:rsidR="00B456E3" w:rsidRPr="002827F1" w:rsidRDefault="00DE6E17" w:rsidP="002827F1">
            <w:pPr>
              <w:spacing w:before="60"/>
              <w:jc w:val="left"/>
              <w:rPr>
                <w:rFonts w:cs="Times New Roman"/>
                <w:bCs/>
                <w:spacing w:val="-2"/>
                <w:sz w:val="24"/>
                <w:szCs w:val="24"/>
                <w:lang w:val="nl-NL"/>
              </w:rPr>
            </w:pPr>
            <w:r w:rsidRPr="00A0144C">
              <w:rPr>
                <w:rFonts w:cs="Times New Roman"/>
                <w:bCs/>
                <w:spacing w:val="-2"/>
                <w:sz w:val="24"/>
                <w:szCs w:val="24"/>
                <w:lang w:val="nl-NL"/>
              </w:rPr>
              <w:t xml:space="preserve">Điều 10: </w:t>
            </w:r>
            <w:r w:rsidR="00B456E3" w:rsidRPr="002827F1">
              <w:rPr>
                <w:rFonts w:cs="Times New Roman"/>
                <w:bCs/>
                <w:spacing w:val="-2"/>
                <w:sz w:val="24"/>
                <w:szCs w:val="24"/>
                <w:lang w:val="nl-NL"/>
              </w:rPr>
              <w:t xml:space="preserve">Khoản 2 </w:t>
            </w:r>
          </w:p>
        </w:tc>
        <w:tc>
          <w:tcPr>
            <w:tcW w:w="2323" w:type="dxa"/>
          </w:tcPr>
          <w:p w14:paraId="3D83E63C" w14:textId="2FA01824" w:rsidR="00B456E3" w:rsidRPr="002827F1" w:rsidRDefault="00B456E3" w:rsidP="002827F1">
            <w:pPr>
              <w:spacing w:before="60"/>
              <w:rPr>
                <w:rFonts w:cs="Times New Roman"/>
                <w:bCs/>
                <w:spacing w:val="-2"/>
                <w:sz w:val="24"/>
                <w:szCs w:val="24"/>
                <w:lang w:val="nl-NL"/>
              </w:rPr>
            </w:pPr>
            <w:r w:rsidRPr="002827F1">
              <w:rPr>
                <w:rFonts w:cs="Times New Roman"/>
                <w:spacing w:val="-2"/>
                <w:sz w:val="24"/>
                <w:szCs w:val="24"/>
                <w:lang w:val="nl-NL"/>
              </w:rPr>
              <w:t>Bệnh viện Châm cứu TW</w:t>
            </w:r>
          </w:p>
        </w:tc>
        <w:tc>
          <w:tcPr>
            <w:tcW w:w="3572" w:type="dxa"/>
          </w:tcPr>
          <w:p w14:paraId="082459E0" w14:textId="3D64773C" w:rsidR="00B456E3" w:rsidRPr="002827F1" w:rsidRDefault="00B456E3" w:rsidP="002827F1">
            <w:pPr>
              <w:spacing w:before="60"/>
              <w:rPr>
                <w:rFonts w:cs="Times New Roman"/>
                <w:bCs/>
                <w:spacing w:val="-2"/>
                <w:sz w:val="24"/>
                <w:szCs w:val="24"/>
                <w:lang w:val="nl-NL"/>
              </w:rPr>
            </w:pPr>
            <w:r w:rsidRPr="002827F1">
              <w:rPr>
                <w:rFonts w:cs="Times New Roman"/>
                <w:bCs/>
                <w:spacing w:val="-2"/>
                <w:sz w:val="24"/>
                <w:szCs w:val="24"/>
                <w:lang w:val="nl-NL"/>
              </w:rPr>
              <w:t>Đề nghị bổ sung Quy định về cơ chế giải quyết khi có sự bất đồng về kết quả đánh giá Cơ sở KCB và Cơ quan BHXH</w:t>
            </w:r>
          </w:p>
        </w:tc>
        <w:tc>
          <w:tcPr>
            <w:tcW w:w="2098" w:type="dxa"/>
          </w:tcPr>
          <w:p w14:paraId="7598A430" w14:textId="4A53D064" w:rsidR="00B456E3" w:rsidRPr="002827F1" w:rsidRDefault="00B456E3" w:rsidP="002827F1">
            <w:pPr>
              <w:spacing w:before="60"/>
              <w:rPr>
                <w:rFonts w:cs="Times New Roman"/>
                <w:sz w:val="24"/>
                <w:szCs w:val="24"/>
                <w:lang w:val="en-US"/>
              </w:rPr>
            </w:pPr>
            <w:r w:rsidRPr="002827F1">
              <w:rPr>
                <w:rFonts w:cs="Times New Roman"/>
                <w:sz w:val="24"/>
                <w:szCs w:val="24"/>
                <w:lang w:val="en-US"/>
              </w:rPr>
              <w:t>Đã bổ sung trong điều 10</w:t>
            </w:r>
          </w:p>
        </w:tc>
      </w:tr>
      <w:tr w:rsidR="00B456E3" w:rsidRPr="00A0144C" w14:paraId="4375259B" w14:textId="77777777" w:rsidTr="002827F1">
        <w:trPr>
          <w:trHeight w:val="185"/>
        </w:trPr>
        <w:tc>
          <w:tcPr>
            <w:tcW w:w="576" w:type="dxa"/>
            <w:tcBorders>
              <w:bottom w:val="dotted" w:sz="4" w:space="0" w:color="auto"/>
            </w:tcBorders>
          </w:tcPr>
          <w:p w14:paraId="1834A443" w14:textId="77777777" w:rsidR="00B456E3" w:rsidRPr="002827F1" w:rsidRDefault="00B456E3"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368E5ACF" w14:textId="419DF88C" w:rsidR="00B456E3" w:rsidRPr="002827F1" w:rsidRDefault="00B456E3"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11</w:t>
            </w:r>
          </w:p>
        </w:tc>
        <w:tc>
          <w:tcPr>
            <w:tcW w:w="2323" w:type="dxa"/>
          </w:tcPr>
          <w:p w14:paraId="0E3E8115" w14:textId="4B6295CA" w:rsidR="00B456E3" w:rsidRPr="002827F1" w:rsidRDefault="00B456E3"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Thanh Hóa</w:t>
            </w:r>
          </w:p>
        </w:tc>
        <w:tc>
          <w:tcPr>
            <w:tcW w:w="3572" w:type="dxa"/>
          </w:tcPr>
          <w:p w14:paraId="384FEDF6" w14:textId="77777777" w:rsidR="00B456E3" w:rsidRPr="002827F1" w:rsidRDefault="00B456E3"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Khó khăn: Thời gian chuẩn bị ngắn, thiếu cơ chế tài chính.</w:t>
            </w:r>
          </w:p>
          <w:p w14:paraId="0EEAB9DB" w14:textId="6D68C08B" w:rsidR="00B456E3" w:rsidRPr="002827F1" w:rsidRDefault="00B456E3"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xuất: Có giai đoạn thí điểm, tập huấn và hỗ trợ kinh phí</w:t>
            </w:r>
          </w:p>
        </w:tc>
        <w:tc>
          <w:tcPr>
            <w:tcW w:w="2098" w:type="dxa"/>
          </w:tcPr>
          <w:p w14:paraId="5DE8B503" w14:textId="7FA926B6" w:rsidR="00B456E3" w:rsidRPr="002827F1" w:rsidRDefault="00B456E3" w:rsidP="002827F1">
            <w:pPr>
              <w:spacing w:before="60"/>
              <w:rPr>
                <w:rFonts w:cs="Times New Roman"/>
                <w:color w:val="FF0000"/>
                <w:sz w:val="24"/>
                <w:szCs w:val="24"/>
                <w:lang w:val="en-US"/>
              </w:rPr>
            </w:pPr>
            <w:r w:rsidRPr="002827F1">
              <w:rPr>
                <w:rFonts w:cs="Times New Roman"/>
                <w:color w:val="FF0000"/>
                <w:sz w:val="24"/>
                <w:szCs w:val="24"/>
                <w:lang w:val="en-US"/>
              </w:rPr>
              <w:t>Xin ý kiến tại cuộc họp ngày 23/12/2025</w:t>
            </w:r>
          </w:p>
        </w:tc>
      </w:tr>
      <w:tr w:rsidR="00DE6E17" w:rsidRPr="00A0144C" w14:paraId="6AAA62FB" w14:textId="77777777" w:rsidTr="002827F1">
        <w:trPr>
          <w:trHeight w:val="185"/>
        </w:trPr>
        <w:tc>
          <w:tcPr>
            <w:tcW w:w="576" w:type="dxa"/>
            <w:tcBorders>
              <w:bottom w:val="single" w:sz="4" w:space="0" w:color="auto"/>
            </w:tcBorders>
          </w:tcPr>
          <w:p w14:paraId="3060E50A" w14:textId="77777777" w:rsidR="00DE6E17" w:rsidRPr="002827F1" w:rsidRDefault="00DE6E17" w:rsidP="002827F1">
            <w:pPr>
              <w:numPr>
                <w:ilvl w:val="0"/>
                <w:numId w:val="42"/>
              </w:numPr>
              <w:spacing w:before="60"/>
              <w:jc w:val="left"/>
              <w:rPr>
                <w:rFonts w:cs="Times New Roman"/>
                <w:sz w:val="24"/>
                <w:szCs w:val="24"/>
              </w:rPr>
            </w:pPr>
          </w:p>
        </w:tc>
        <w:tc>
          <w:tcPr>
            <w:tcW w:w="1473" w:type="dxa"/>
            <w:tcBorders>
              <w:bottom w:val="single" w:sz="4" w:space="0" w:color="auto"/>
            </w:tcBorders>
          </w:tcPr>
          <w:p w14:paraId="103F7951" w14:textId="26E1FEC9" w:rsidR="00DE6E17" w:rsidRPr="002827F1" w:rsidRDefault="00DE6E17" w:rsidP="002827F1">
            <w:pPr>
              <w:spacing w:before="60"/>
              <w:jc w:val="left"/>
              <w:rPr>
                <w:rFonts w:eastAsia="Times New Roman" w:cs="Times New Roman"/>
                <w:spacing w:val="3"/>
                <w:sz w:val="24"/>
                <w:szCs w:val="24"/>
                <w:shd w:val="clear" w:color="auto" w:fill="FFFFFF"/>
                <w:lang w:val="en-US"/>
              </w:rPr>
            </w:pPr>
            <w:r w:rsidRPr="002827F1">
              <w:rPr>
                <w:rFonts w:cs="Times New Roman"/>
                <w:bCs/>
                <w:spacing w:val="-2"/>
                <w:sz w:val="24"/>
                <w:szCs w:val="24"/>
                <w:lang w:val="nl-NL"/>
              </w:rPr>
              <w:t xml:space="preserve">Điều 11: Điểm a khoản 1 </w:t>
            </w:r>
          </w:p>
        </w:tc>
        <w:tc>
          <w:tcPr>
            <w:tcW w:w="2323" w:type="dxa"/>
            <w:tcBorders>
              <w:bottom w:val="single" w:sz="4" w:space="0" w:color="auto"/>
            </w:tcBorders>
          </w:tcPr>
          <w:p w14:paraId="6E1DD33E" w14:textId="4D8F1942" w:rsidR="00DE6E17" w:rsidRPr="002827F1" w:rsidRDefault="00DE6E1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Hà Tĩnh</w:t>
            </w:r>
          </w:p>
        </w:tc>
        <w:tc>
          <w:tcPr>
            <w:tcW w:w="3572" w:type="dxa"/>
          </w:tcPr>
          <w:p w14:paraId="7EE7FBEB" w14:textId="664D836F" w:rsidR="00DE6E17" w:rsidRPr="002827F1" w:rsidRDefault="00DE6E1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Điểm a, khoản 1, Điều 11 dự thảo quy định “a) Tổ chức thực hiện đánh giá sự hợp lý của việc cung cấp dịch vụ khám bệnh, chữa bệnh theo định kỳ, đột xuất, hoặc theo chuyên đề bắt đầu từ năm 2026.”</w:t>
            </w:r>
          </w:p>
          <w:p w14:paraId="5C0A374B" w14:textId="7CBF1CF3" w:rsidR="00DE6E17" w:rsidRPr="002827F1" w:rsidRDefault="00DE6E1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Thời gian đánh giá từ năm 2026 là chưa phù hợp, trong khi chưa có khung tiêu chí, biểu mẫu đánh giá; các cơ sở khám chữa bệnh chưa được tập huấn, xây dựng kế hoạch nội bộ,…</w:t>
            </w:r>
          </w:p>
          <w:p w14:paraId="093DE1EB" w14:textId="3C8840E3" w:rsidR="00DE6E17" w:rsidRPr="002827F1" w:rsidRDefault="00DE6E17"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lastRenderedPageBreak/>
              <w:t>Đề xuất điều chỉnh thời gian áp dụng việc đánh giá, có lộ trình, kế hoạch cụ thể.</w:t>
            </w:r>
          </w:p>
        </w:tc>
        <w:tc>
          <w:tcPr>
            <w:tcW w:w="2098" w:type="dxa"/>
          </w:tcPr>
          <w:p w14:paraId="2610B988" w14:textId="2A09513F" w:rsidR="00DE6E17" w:rsidRPr="002827F1" w:rsidRDefault="00DE6E17" w:rsidP="002827F1">
            <w:pPr>
              <w:spacing w:before="60"/>
              <w:rPr>
                <w:rFonts w:cs="Times New Roman"/>
                <w:sz w:val="24"/>
                <w:szCs w:val="24"/>
                <w:lang w:val="en-US"/>
              </w:rPr>
            </w:pPr>
            <w:r w:rsidRPr="00A0144C">
              <w:rPr>
                <w:rFonts w:cs="Times New Roman"/>
                <w:color w:val="FF0000"/>
                <w:sz w:val="24"/>
                <w:szCs w:val="24"/>
                <w:lang w:val="en-US"/>
              </w:rPr>
              <w:lastRenderedPageBreak/>
              <w:t>Xin ý kiến tại cuộc họp ngày 23/12/2025</w:t>
            </w:r>
          </w:p>
        </w:tc>
      </w:tr>
      <w:tr w:rsidR="00DE6E17" w:rsidRPr="00A0144C" w14:paraId="72008D86" w14:textId="77777777" w:rsidTr="002827F1">
        <w:trPr>
          <w:trHeight w:val="185"/>
        </w:trPr>
        <w:tc>
          <w:tcPr>
            <w:tcW w:w="576" w:type="dxa"/>
            <w:tcBorders>
              <w:bottom w:val="nil"/>
            </w:tcBorders>
          </w:tcPr>
          <w:p w14:paraId="66AF6E56" w14:textId="77777777" w:rsidR="00DE6E17" w:rsidRPr="002827F1" w:rsidRDefault="00DE6E17" w:rsidP="002827F1">
            <w:pPr>
              <w:numPr>
                <w:ilvl w:val="0"/>
                <w:numId w:val="42"/>
              </w:numPr>
              <w:spacing w:before="60"/>
              <w:jc w:val="left"/>
              <w:rPr>
                <w:rFonts w:cs="Times New Roman"/>
                <w:sz w:val="24"/>
                <w:szCs w:val="24"/>
              </w:rPr>
            </w:pPr>
          </w:p>
        </w:tc>
        <w:tc>
          <w:tcPr>
            <w:tcW w:w="1473" w:type="dxa"/>
            <w:tcBorders>
              <w:bottom w:val="nil"/>
            </w:tcBorders>
          </w:tcPr>
          <w:p w14:paraId="7328D3B6" w14:textId="07C6C80A" w:rsidR="00DE6E17" w:rsidRPr="002827F1" w:rsidRDefault="00DE6E17" w:rsidP="002827F1">
            <w:pPr>
              <w:spacing w:before="60"/>
              <w:jc w:val="left"/>
              <w:rPr>
                <w:rFonts w:cs="Times New Roman"/>
                <w:bCs/>
                <w:spacing w:val="-2"/>
                <w:sz w:val="24"/>
                <w:szCs w:val="24"/>
                <w:lang w:val="nl-NL"/>
              </w:rPr>
            </w:pPr>
            <w:r w:rsidRPr="002827F1">
              <w:rPr>
                <w:rFonts w:cs="Times New Roman"/>
                <w:bCs/>
                <w:spacing w:val="-2"/>
                <w:sz w:val="24"/>
                <w:szCs w:val="24"/>
                <w:lang w:val="nl-NL"/>
              </w:rPr>
              <w:t xml:space="preserve">Điều 11: Điểm a khoản 1 </w:t>
            </w:r>
          </w:p>
        </w:tc>
        <w:tc>
          <w:tcPr>
            <w:tcW w:w="2323" w:type="dxa"/>
            <w:tcBorders>
              <w:bottom w:val="nil"/>
            </w:tcBorders>
          </w:tcPr>
          <w:p w14:paraId="004ED605" w14:textId="01FE0C3A" w:rsidR="00DE6E17" w:rsidRPr="002827F1" w:rsidRDefault="00DE6E17" w:rsidP="002827F1">
            <w:pPr>
              <w:spacing w:before="60"/>
              <w:rPr>
                <w:rFonts w:cs="Times New Roman"/>
                <w:spacing w:val="-2"/>
                <w:sz w:val="24"/>
                <w:szCs w:val="24"/>
                <w:lang w:val="nl-NL"/>
              </w:rPr>
            </w:pPr>
            <w:r w:rsidRPr="002827F1">
              <w:rPr>
                <w:rFonts w:cs="Times New Roman"/>
                <w:spacing w:val="-2"/>
                <w:sz w:val="24"/>
                <w:szCs w:val="24"/>
                <w:lang w:val="nl-NL"/>
              </w:rPr>
              <w:t>Vụ BHYT</w:t>
            </w:r>
          </w:p>
        </w:tc>
        <w:tc>
          <w:tcPr>
            <w:tcW w:w="3572" w:type="dxa"/>
          </w:tcPr>
          <w:p w14:paraId="508255B6" w14:textId="2A6F6389" w:rsidR="00DE6E17" w:rsidRPr="002827F1" w:rsidRDefault="00DE6E17" w:rsidP="002827F1">
            <w:pPr>
              <w:spacing w:before="60"/>
              <w:rPr>
                <w:rFonts w:cs="Times New Roman"/>
                <w:bCs/>
                <w:spacing w:val="-2"/>
                <w:sz w:val="24"/>
                <w:szCs w:val="24"/>
                <w:lang w:val="nl-NL"/>
              </w:rPr>
            </w:pPr>
            <w:r w:rsidRPr="002827F1">
              <w:rPr>
                <w:rFonts w:cs="Times New Roman"/>
                <w:bCs/>
                <w:spacing w:val="-2"/>
                <w:sz w:val="24"/>
                <w:szCs w:val="24"/>
                <w:lang w:val="nl-NL"/>
              </w:rPr>
              <w:t xml:space="preserve">- Đề nghị đơn vị soạn thảo  sửa đổi, bổ sung như sau: </w:t>
            </w:r>
          </w:p>
          <w:p w14:paraId="6B753CAE" w14:textId="10A8345D" w:rsidR="00DE6E17" w:rsidRPr="002827F1" w:rsidRDefault="00DE6E17" w:rsidP="002827F1">
            <w:pPr>
              <w:spacing w:before="60"/>
              <w:rPr>
                <w:rFonts w:cs="Times New Roman"/>
                <w:bCs/>
                <w:spacing w:val="-2"/>
                <w:sz w:val="24"/>
                <w:szCs w:val="24"/>
                <w:lang w:val="nl-NL"/>
              </w:rPr>
            </w:pPr>
            <w:r w:rsidRPr="002827F1">
              <w:rPr>
                <w:rFonts w:cs="Times New Roman"/>
                <w:bCs/>
                <w:spacing w:val="-2"/>
                <w:sz w:val="24"/>
                <w:szCs w:val="24"/>
                <w:lang w:val="nl-NL"/>
              </w:rPr>
              <w:t xml:space="preserve">“a) Đánh giá sự hợp lý của việc cung cấp dịch vụ khám bệnh, chữa bệnh bảo hiểm y tế đối với các cơ sở khám bệnh, chữa bệnh bảo hiểm y tế thuộc phạm vi </w:t>
            </w:r>
            <w:r w:rsidRPr="002827F1">
              <w:rPr>
                <w:rFonts w:cs="Times New Roman"/>
                <w:bCs/>
                <w:strike/>
                <w:spacing w:val="-2"/>
                <w:sz w:val="24"/>
                <w:szCs w:val="24"/>
                <w:lang w:val="nl-NL"/>
              </w:rPr>
              <w:t>quản lý</w:t>
            </w:r>
            <w:r w:rsidRPr="002827F1">
              <w:rPr>
                <w:rFonts w:cs="Times New Roman"/>
                <w:bCs/>
                <w:spacing w:val="-2"/>
                <w:sz w:val="24"/>
                <w:szCs w:val="24"/>
                <w:lang w:val="nl-NL"/>
              </w:rPr>
              <w:t xml:space="preserve"> </w:t>
            </w:r>
            <w:r w:rsidRPr="002827F1">
              <w:rPr>
                <w:rFonts w:cs="Times New Roman"/>
                <w:b/>
                <w:spacing w:val="-2"/>
                <w:sz w:val="24"/>
                <w:szCs w:val="24"/>
                <w:lang w:val="nl-NL"/>
              </w:rPr>
              <w:t>ký hợp đồng khám bệnh, chữa bệnh của cơ quan Bảo hiểm xã hội tỉnh, thành phố</w:t>
            </w:r>
            <w:r w:rsidRPr="002827F1">
              <w:rPr>
                <w:rFonts w:cs="Times New Roman"/>
                <w:bCs/>
                <w:spacing w:val="-2"/>
                <w:sz w:val="24"/>
                <w:szCs w:val="24"/>
                <w:lang w:val="nl-NL"/>
              </w:rPr>
              <w:t>”.</w:t>
            </w:r>
          </w:p>
        </w:tc>
        <w:tc>
          <w:tcPr>
            <w:tcW w:w="2098" w:type="dxa"/>
          </w:tcPr>
          <w:p w14:paraId="0BA5C844" w14:textId="67D35845" w:rsidR="00DE6E17" w:rsidRPr="002827F1" w:rsidRDefault="00DE6E17" w:rsidP="002827F1">
            <w:pPr>
              <w:spacing w:before="60"/>
              <w:rPr>
                <w:rFonts w:cs="Times New Roman"/>
                <w:sz w:val="24"/>
                <w:szCs w:val="24"/>
                <w:lang w:val="en-US"/>
              </w:rPr>
            </w:pPr>
            <w:r w:rsidRPr="00A0144C">
              <w:rPr>
                <w:rFonts w:cs="Times New Roman"/>
                <w:sz w:val="24"/>
                <w:szCs w:val="24"/>
                <w:lang w:val="en-US"/>
              </w:rPr>
              <w:t>Tiếp thu</w:t>
            </w:r>
          </w:p>
        </w:tc>
      </w:tr>
      <w:tr w:rsidR="00B16E2E" w:rsidRPr="00A0144C" w14:paraId="4EF5DC59" w14:textId="77777777" w:rsidTr="002827F1">
        <w:trPr>
          <w:trHeight w:val="185"/>
        </w:trPr>
        <w:tc>
          <w:tcPr>
            <w:tcW w:w="576" w:type="dxa"/>
            <w:tcBorders>
              <w:top w:val="nil"/>
              <w:bottom w:val="single" w:sz="4" w:space="0" w:color="auto"/>
            </w:tcBorders>
          </w:tcPr>
          <w:p w14:paraId="05DF5397" w14:textId="77777777" w:rsidR="00B16E2E" w:rsidRPr="00A0144C" w:rsidRDefault="00B16E2E" w:rsidP="002827F1">
            <w:pPr>
              <w:spacing w:before="60"/>
              <w:ind w:left="360"/>
              <w:jc w:val="left"/>
              <w:rPr>
                <w:rFonts w:cs="Times New Roman"/>
                <w:sz w:val="24"/>
                <w:szCs w:val="24"/>
              </w:rPr>
            </w:pPr>
          </w:p>
        </w:tc>
        <w:tc>
          <w:tcPr>
            <w:tcW w:w="1473" w:type="dxa"/>
            <w:tcBorders>
              <w:top w:val="nil"/>
              <w:bottom w:val="single" w:sz="4" w:space="0" w:color="auto"/>
            </w:tcBorders>
          </w:tcPr>
          <w:p w14:paraId="63967376" w14:textId="77777777" w:rsidR="00B16E2E" w:rsidRPr="002827F1" w:rsidRDefault="00B16E2E" w:rsidP="00B16E2E">
            <w:pPr>
              <w:spacing w:before="60"/>
              <w:jc w:val="left"/>
              <w:rPr>
                <w:rFonts w:cs="Times New Roman"/>
                <w:bCs/>
                <w:spacing w:val="-2"/>
                <w:sz w:val="24"/>
                <w:szCs w:val="24"/>
                <w:lang w:val="nl-NL"/>
              </w:rPr>
            </w:pPr>
          </w:p>
        </w:tc>
        <w:tc>
          <w:tcPr>
            <w:tcW w:w="2323" w:type="dxa"/>
            <w:tcBorders>
              <w:top w:val="nil"/>
              <w:bottom w:val="single" w:sz="4" w:space="0" w:color="auto"/>
            </w:tcBorders>
          </w:tcPr>
          <w:p w14:paraId="1DD86B22" w14:textId="77777777" w:rsidR="00B16E2E" w:rsidRPr="002827F1" w:rsidRDefault="00B16E2E" w:rsidP="00B16E2E">
            <w:pPr>
              <w:spacing w:before="60"/>
              <w:rPr>
                <w:rFonts w:cs="Times New Roman"/>
                <w:spacing w:val="-2"/>
                <w:sz w:val="24"/>
                <w:szCs w:val="24"/>
                <w:lang w:val="nl-NL"/>
              </w:rPr>
            </w:pPr>
          </w:p>
        </w:tc>
        <w:tc>
          <w:tcPr>
            <w:tcW w:w="3572" w:type="dxa"/>
          </w:tcPr>
          <w:p w14:paraId="1292B518" w14:textId="768E4154" w:rsidR="00B16E2E" w:rsidRPr="002827F1" w:rsidRDefault="00B16E2E" w:rsidP="00B16E2E">
            <w:pPr>
              <w:spacing w:before="60"/>
              <w:rPr>
                <w:rFonts w:cs="Times New Roman"/>
                <w:bCs/>
                <w:spacing w:val="-2"/>
                <w:sz w:val="24"/>
                <w:szCs w:val="24"/>
                <w:lang w:val="nl-NL"/>
              </w:rPr>
            </w:pPr>
            <w:r w:rsidRPr="002827F1">
              <w:rPr>
                <w:rFonts w:cs="Times New Roman"/>
                <w:bCs/>
                <w:spacing w:val="-2"/>
                <w:sz w:val="24"/>
                <w:szCs w:val="24"/>
                <w:lang w:val="nl-NL"/>
              </w:rPr>
              <w:t xml:space="preserve">Đề nghị làm rõ nội dung “Cơ quan Bảo hiểm xã hội tỉnh, thành phố đánh giá sự hợp lý của việc cung cấp dịch vụ khám bệnh, chữa bệnh bảo hiểm y tế đối với các cơ sở khám bệnh, chữa bệnh bảo hiểm y tế thuộc phạm vi ký hợp đồng khám bệnh, chữa bệnh của cơ quan Bảo hiểm xã hội tỉnh, thành phố </w:t>
            </w:r>
            <w:r w:rsidRPr="002827F1">
              <w:rPr>
                <w:rFonts w:cs="Times New Roman"/>
                <w:b/>
                <w:spacing w:val="-2"/>
                <w:sz w:val="24"/>
                <w:szCs w:val="24"/>
                <w:lang w:val="nl-NL"/>
              </w:rPr>
              <w:t>dựa trên tiêu chí, tiêu chuẩn đánh giá do cơ sở khám bệnh, chữa bệnh cung cấp”</w:t>
            </w:r>
            <w:r w:rsidRPr="002827F1">
              <w:rPr>
                <w:rFonts w:cs="Times New Roman"/>
                <w:bCs/>
                <w:spacing w:val="-2"/>
                <w:sz w:val="24"/>
                <w:szCs w:val="24"/>
                <w:lang w:val="nl-NL"/>
              </w:rPr>
              <w:t>: Việc đánh giá sự hợp lý cần thực hiện theo các tiêu chuẩn và quy định tại Thông tư, không theo quy định dựa trên tiêu chí, tiêu chuẩn đánh giá do cơ sở khám bệnh, chữa bệnh cung cấp.</w:t>
            </w:r>
          </w:p>
        </w:tc>
        <w:tc>
          <w:tcPr>
            <w:tcW w:w="2098" w:type="dxa"/>
          </w:tcPr>
          <w:p w14:paraId="213A26F9" w14:textId="7C8CEF53" w:rsidR="00B16E2E" w:rsidRPr="00A0144C" w:rsidRDefault="00B16E2E" w:rsidP="00B16E2E">
            <w:pPr>
              <w:spacing w:before="60"/>
              <w:rPr>
                <w:rFonts w:cs="Times New Roman"/>
                <w:sz w:val="24"/>
                <w:szCs w:val="24"/>
                <w:lang w:val="en-US"/>
              </w:rPr>
            </w:pPr>
            <w:r w:rsidRPr="00A0144C">
              <w:rPr>
                <w:rFonts w:cs="Times New Roman"/>
                <w:sz w:val="24"/>
                <w:szCs w:val="24"/>
                <w:lang w:val="en-US"/>
              </w:rPr>
              <w:t>Tiếp thu</w:t>
            </w:r>
          </w:p>
        </w:tc>
      </w:tr>
      <w:tr w:rsidR="00B16E2E" w:rsidRPr="00A0144C" w14:paraId="5FF7F1B6" w14:textId="77777777" w:rsidTr="002827F1">
        <w:trPr>
          <w:trHeight w:val="185"/>
        </w:trPr>
        <w:tc>
          <w:tcPr>
            <w:tcW w:w="576" w:type="dxa"/>
            <w:tcBorders>
              <w:top w:val="single" w:sz="4" w:space="0" w:color="auto"/>
              <w:bottom w:val="dotted" w:sz="4" w:space="0" w:color="auto"/>
            </w:tcBorders>
          </w:tcPr>
          <w:p w14:paraId="3FB14F2C" w14:textId="77777777" w:rsidR="00B16E2E" w:rsidRPr="002827F1" w:rsidRDefault="00B16E2E" w:rsidP="002827F1">
            <w:pPr>
              <w:numPr>
                <w:ilvl w:val="0"/>
                <w:numId w:val="42"/>
              </w:numPr>
              <w:spacing w:before="60"/>
              <w:jc w:val="left"/>
              <w:rPr>
                <w:rFonts w:cs="Times New Roman"/>
                <w:sz w:val="24"/>
                <w:szCs w:val="24"/>
              </w:rPr>
            </w:pPr>
          </w:p>
        </w:tc>
        <w:tc>
          <w:tcPr>
            <w:tcW w:w="1473" w:type="dxa"/>
            <w:tcBorders>
              <w:top w:val="single" w:sz="4" w:space="0" w:color="auto"/>
              <w:bottom w:val="dotted" w:sz="4" w:space="0" w:color="auto"/>
            </w:tcBorders>
          </w:tcPr>
          <w:p w14:paraId="10371218" w14:textId="5DA776AF" w:rsidR="00B16E2E" w:rsidRPr="002827F1" w:rsidRDefault="00B16E2E" w:rsidP="002827F1">
            <w:pPr>
              <w:spacing w:before="60"/>
              <w:jc w:val="left"/>
              <w:rPr>
                <w:rFonts w:cs="Times New Roman"/>
                <w:bCs/>
                <w:spacing w:val="-2"/>
                <w:sz w:val="24"/>
                <w:szCs w:val="24"/>
                <w:lang w:val="nl-NL"/>
              </w:rPr>
            </w:pPr>
            <w:r w:rsidRPr="002827F1">
              <w:rPr>
                <w:rFonts w:cs="Times New Roman"/>
                <w:bCs/>
                <w:spacing w:val="-2"/>
                <w:sz w:val="24"/>
                <w:szCs w:val="24"/>
                <w:lang w:val="nl-NL"/>
              </w:rPr>
              <w:t>Khoản 7 Điều 11</w:t>
            </w:r>
          </w:p>
        </w:tc>
        <w:tc>
          <w:tcPr>
            <w:tcW w:w="2323" w:type="dxa"/>
            <w:tcBorders>
              <w:top w:val="single" w:sz="4" w:space="0" w:color="auto"/>
            </w:tcBorders>
          </w:tcPr>
          <w:p w14:paraId="2BBDE4A8" w14:textId="49C947A3" w:rsidR="00B16E2E" w:rsidRPr="002827F1" w:rsidRDefault="00B16E2E" w:rsidP="002827F1">
            <w:pPr>
              <w:spacing w:before="60"/>
              <w:rPr>
                <w:rFonts w:cs="Times New Roman"/>
                <w:spacing w:val="-2"/>
                <w:sz w:val="24"/>
                <w:szCs w:val="24"/>
                <w:lang w:val="nl-NL"/>
              </w:rPr>
            </w:pPr>
            <w:r w:rsidRPr="002827F1">
              <w:rPr>
                <w:rFonts w:cs="Times New Roman"/>
                <w:spacing w:val="-2"/>
                <w:sz w:val="24"/>
                <w:szCs w:val="24"/>
                <w:lang w:val="nl-NL"/>
              </w:rPr>
              <w:t>Vụ BHYT</w:t>
            </w:r>
          </w:p>
        </w:tc>
        <w:tc>
          <w:tcPr>
            <w:tcW w:w="3572" w:type="dxa"/>
          </w:tcPr>
          <w:p w14:paraId="00D02EDD" w14:textId="316ECE62" w:rsidR="00B16E2E" w:rsidRPr="002827F1" w:rsidRDefault="00B16E2E" w:rsidP="002827F1">
            <w:pPr>
              <w:spacing w:before="60"/>
              <w:rPr>
                <w:rFonts w:cs="Times New Roman"/>
                <w:bCs/>
                <w:spacing w:val="-2"/>
                <w:sz w:val="24"/>
                <w:szCs w:val="24"/>
                <w:lang w:val="nl-NL"/>
              </w:rPr>
            </w:pPr>
            <w:r w:rsidRPr="002827F1">
              <w:rPr>
                <w:rFonts w:cs="Times New Roman"/>
                <w:bCs/>
                <w:spacing w:val="-2"/>
                <w:sz w:val="24"/>
                <w:szCs w:val="24"/>
                <w:lang w:val="nl-NL"/>
              </w:rPr>
              <w:t>Đề nghị sửa đổi, bổ sung như sau:</w:t>
            </w:r>
          </w:p>
          <w:p w14:paraId="2EF9D4E1" w14:textId="17C09810" w:rsidR="00B16E2E" w:rsidRPr="002827F1" w:rsidRDefault="00B16E2E" w:rsidP="002827F1">
            <w:pPr>
              <w:spacing w:before="60"/>
              <w:rPr>
                <w:rFonts w:cs="Times New Roman"/>
                <w:bCs/>
                <w:spacing w:val="-2"/>
                <w:sz w:val="24"/>
                <w:szCs w:val="24"/>
                <w:lang w:val="nl-NL"/>
              </w:rPr>
            </w:pPr>
            <w:r w:rsidRPr="002827F1">
              <w:rPr>
                <w:rFonts w:cs="Times New Roman"/>
                <w:bCs/>
                <w:spacing w:val="-2"/>
                <w:sz w:val="24"/>
                <w:szCs w:val="24"/>
                <w:lang w:val="nl-NL"/>
              </w:rPr>
              <w:t>"7. Bộ Y tế, Sở Y tế tỉnh, thành phố trực thuộc trung ương, Cục Quân y Bộ Quốc phòng, Cục Y tế Bộ Công an và Bảo hiểm xã hội Việt Nam thuộc Bộ tài chính chia sẻ kế hoạch đánh giá định kỳ trong năm để tối ưu hóa công tác đánh giá sự hợp lý của việc cung cấp dịch vụ khám bệnh, chữa bệnh.".</w:t>
            </w:r>
          </w:p>
        </w:tc>
        <w:tc>
          <w:tcPr>
            <w:tcW w:w="2098" w:type="dxa"/>
          </w:tcPr>
          <w:p w14:paraId="41687908" w14:textId="70818532" w:rsidR="00B16E2E" w:rsidRPr="002827F1" w:rsidRDefault="00B16E2E" w:rsidP="002827F1">
            <w:pPr>
              <w:spacing w:before="60"/>
              <w:rPr>
                <w:rFonts w:cs="Times New Roman"/>
                <w:sz w:val="24"/>
                <w:szCs w:val="24"/>
                <w:lang w:val="en-US"/>
              </w:rPr>
            </w:pPr>
            <w:r w:rsidRPr="00A0144C">
              <w:rPr>
                <w:rFonts w:cs="Times New Roman"/>
                <w:sz w:val="24"/>
                <w:szCs w:val="24"/>
                <w:lang w:val="en-US"/>
              </w:rPr>
              <w:t>Tiếp thu.</w:t>
            </w:r>
          </w:p>
        </w:tc>
      </w:tr>
      <w:tr w:rsidR="00B16E2E" w:rsidRPr="00A0144C" w14:paraId="5472F06C" w14:textId="77777777" w:rsidTr="002827F1">
        <w:trPr>
          <w:trHeight w:val="185"/>
        </w:trPr>
        <w:tc>
          <w:tcPr>
            <w:tcW w:w="576" w:type="dxa"/>
            <w:tcBorders>
              <w:bottom w:val="dotted" w:sz="4" w:space="0" w:color="auto"/>
            </w:tcBorders>
          </w:tcPr>
          <w:p w14:paraId="30F0EF9F" w14:textId="77777777" w:rsidR="00B16E2E" w:rsidRPr="002827F1" w:rsidRDefault="00B16E2E" w:rsidP="002827F1">
            <w:pPr>
              <w:numPr>
                <w:ilvl w:val="0"/>
                <w:numId w:val="42"/>
              </w:numPr>
              <w:spacing w:before="60"/>
              <w:jc w:val="left"/>
              <w:rPr>
                <w:rFonts w:cs="Times New Roman"/>
                <w:sz w:val="24"/>
                <w:szCs w:val="24"/>
              </w:rPr>
            </w:pPr>
          </w:p>
        </w:tc>
        <w:tc>
          <w:tcPr>
            <w:tcW w:w="1473" w:type="dxa"/>
            <w:tcBorders>
              <w:bottom w:val="dotted" w:sz="4" w:space="0" w:color="auto"/>
            </w:tcBorders>
          </w:tcPr>
          <w:p w14:paraId="26257297" w14:textId="51796CBE" w:rsidR="00B16E2E" w:rsidRPr="002827F1" w:rsidRDefault="00B16E2E" w:rsidP="002827F1">
            <w:pPr>
              <w:spacing w:before="60"/>
              <w:jc w:val="left"/>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Điều 12</w:t>
            </w:r>
          </w:p>
        </w:tc>
        <w:tc>
          <w:tcPr>
            <w:tcW w:w="2323" w:type="dxa"/>
          </w:tcPr>
          <w:p w14:paraId="05A9DDCE" w14:textId="753BD493"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Hà Tĩnh</w:t>
            </w:r>
          </w:p>
        </w:tc>
        <w:tc>
          <w:tcPr>
            <w:tcW w:w="3572" w:type="dxa"/>
          </w:tcPr>
          <w:p w14:paraId="612AE5CE" w14:textId="3340DED1"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Thông tư hiệu lực ngay trong năm 2025 tuy nhiên chưa quy định rõ lộ trình triển khai, giai đoạn thí điểm, công tác tập huấn và hướng dẫn thống nhất trên toàn quốc. Cơ sở khám bệnh, chữa bệnh đề nghị xem xét có giai đoạn</w:t>
            </w:r>
          </w:p>
          <w:p w14:paraId="492B571B" w14:textId="2D1AE9E8"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lastRenderedPageBreak/>
              <w:t>chuyển tiếp nhằm bảo đảm việc triển khai đồng bộ, hiệu quả và phù hợp với điều kiện thực tiễn và năng lực của từng cơ sở khám bệnh, chữa bệnh.</w:t>
            </w:r>
          </w:p>
          <w:p w14:paraId="60AEDE3B" w14:textId="0BD6FB48"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Đề xuất: Hiệu lực của Thông tư sau thời điểm ban hành từ 06–12 tháng để cơ sở khám bệnh, chữa bệnh xây dựng hướng dẫn nội bộ, đào tạo nhân viên và hoàn thiện hệ thống CNTT</w:t>
            </w:r>
          </w:p>
        </w:tc>
        <w:tc>
          <w:tcPr>
            <w:tcW w:w="2098" w:type="dxa"/>
          </w:tcPr>
          <w:p w14:paraId="2F9078B1" w14:textId="033D1D28"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lastRenderedPageBreak/>
              <w:t>Tiếp thu</w:t>
            </w:r>
          </w:p>
        </w:tc>
      </w:tr>
      <w:tr w:rsidR="00B16E2E" w:rsidRPr="00A0144C" w14:paraId="33A7C93F" w14:textId="77777777" w:rsidTr="002827F1">
        <w:trPr>
          <w:trHeight w:val="185"/>
        </w:trPr>
        <w:tc>
          <w:tcPr>
            <w:tcW w:w="576" w:type="dxa"/>
          </w:tcPr>
          <w:p w14:paraId="5E826DC4" w14:textId="77777777" w:rsidR="00B16E2E" w:rsidRPr="002827F1" w:rsidRDefault="00B16E2E" w:rsidP="002827F1">
            <w:pPr>
              <w:spacing w:before="60"/>
              <w:jc w:val="left"/>
              <w:rPr>
                <w:rFonts w:cs="Times New Roman"/>
                <w:sz w:val="24"/>
                <w:szCs w:val="24"/>
              </w:rPr>
            </w:pPr>
          </w:p>
        </w:tc>
        <w:tc>
          <w:tcPr>
            <w:tcW w:w="9466" w:type="dxa"/>
            <w:gridSpan w:val="4"/>
          </w:tcPr>
          <w:p w14:paraId="126E7C6B" w14:textId="3D0D729D" w:rsidR="00B16E2E" w:rsidRPr="002827F1" w:rsidRDefault="00B16E2E" w:rsidP="002827F1">
            <w:pPr>
              <w:spacing w:before="60"/>
              <w:jc w:val="left"/>
              <w:rPr>
                <w:rFonts w:cs="Times New Roman"/>
                <w:sz w:val="24"/>
                <w:szCs w:val="24"/>
                <w:lang w:val="en-US"/>
              </w:rPr>
            </w:pPr>
            <w:r w:rsidRPr="002827F1">
              <w:rPr>
                <w:rFonts w:cs="Times New Roman"/>
                <w:b/>
                <w:bCs/>
                <w:sz w:val="24"/>
                <w:szCs w:val="24"/>
                <w:lang w:val="en-US"/>
              </w:rPr>
              <w:t>CÁC Ý KIẾN GÓP Ý NGOÀI CHƯƠNG, ĐIỀU</w:t>
            </w:r>
          </w:p>
        </w:tc>
      </w:tr>
      <w:tr w:rsidR="00B16E2E" w:rsidRPr="00A0144C" w14:paraId="2C1FEA41" w14:textId="77777777" w:rsidTr="002827F1">
        <w:trPr>
          <w:trHeight w:val="185"/>
        </w:trPr>
        <w:tc>
          <w:tcPr>
            <w:tcW w:w="576" w:type="dxa"/>
          </w:tcPr>
          <w:p w14:paraId="6D19023A"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7377504C" w14:textId="47D49D5B" w:rsidR="00B16E2E" w:rsidRPr="002827F1" w:rsidRDefault="00B16E2E" w:rsidP="002827F1">
            <w:pPr>
              <w:spacing w:before="60"/>
              <w:jc w:val="left"/>
              <w:rPr>
                <w:rFonts w:cs="Times New Roman"/>
                <w:sz w:val="24"/>
                <w:szCs w:val="24"/>
                <w:lang w:val="en-GB"/>
              </w:rPr>
            </w:pPr>
            <w:r w:rsidRPr="002827F1">
              <w:rPr>
                <w:rFonts w:cs="Times New Roman"/>
                <w:sz w:val="24"/>
                <w:szCs w:val="24"/>
                <w:lang w:val="en-US"/>
              </w:rPr>
              <w:t>Y kiến chung</w:t>
            </w:r>
          </w:p>
        </w:tc>
        <w:tc>
          <w:tcPr>
            <w:tcW w:w="2323" w:type="dxa"/>
          </w:tcPr>
          <w:p w14:paraId="43505CBC" w14:textId="42A579FC" w:rsidR="00B16E2E" w:rsidRPr="002827F1" w:rsidRDefault="00B16E2E" w:rsidP="002827F1">
            <w:pPr>
              <w:spacing w:before="60"/>
              <w:rPr>
                <w:rFonts w:cs="Times New Roman"/>
                <w:sz w:val="24"/>
                <w:szCs w:val="24"/>
                <w:lang w:val="en-US"/>
              </w:rPr>
            </w:pPr>
            <w:r w:rsidRPr="002827F1">
              <w:rPr>
                <w:rFonts w:cs="Times New Roman"/>
                <w:sz w:val="24"/>
                <w:szCs w:val="24"/>
                <w:lang w:val="en-US"/>
              </w:rPr>
              <w:t>Vụ Pháp chế</w:t>
            </w:r>
          </w:p>
        </w:tc>
        <w:tc>
          <w:tcPr>
            <w:tcW w:w="3572" w:type="dxa"/>
          </w:tcPr>
          <w:p w14:paraId="583482FB" w14:textId="77777777"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z w:val="24"/>
                <w:szCs w:val="24"/>
                <w:lang w:val="en-US"/>
              </w:rPr>
              <w:t xml:space="preserve">1. Ngày 14/11/2025, Vụ Pháp chế vừa nhận được công văn đề nghị thẩm định </w:t>
            </w:r>
            <w:r w:rsidRPr="002827F1">
              <w:rPr>
                <w:rFonts w:eastAsia="Times New Roman" w:cs="Times New Roman"/>
                <w:spacing w:val="3"/>
                <w:sz w:val="24"/>
                <w:szCs w:val="24"/>
                <w:shd w:val="clear" w:color="auto" w:fill="FFFFFF"/>
                <w:lang w:val="en-US"/>
              </w:rPr>
              <w:t>(Công văn số 1961/KCB-NV) vừa nhận được công văn đề nghị góp ý dự thảo Thông tư (Công văn số 1925/KCB-NV) đánh giá sự hợp lý của việc cung cấp dịch vụ khám bệnh, chữa bệnh. Vì vậy, đề nghị Cục Quản lý Khám, chữa bệnh hoàn thiện hồ sơ dự thảo Thông tư khi đã tổng hợp đầy đủ ý kiến trước khi gửi Vụ Pháp chế thẩm định, tránh trường hợp đã thẩm định lại thay đổi nội dung cơ bản của Thông tư.</w:t>
            </w:r>
          </w:p>
          <w:p w14:paraId="7D026C23" w14:textId="7191B9B6" w:rsidR="00B16E2E" w:rsidRPr="002827F1" w:rsidRDefault="00B16E2E" w:rsidP="002827F1">
            <w:pPr>
              <w:spacing w:before="60"/>
              <w:rPr>
                <w:rFonts w:cs="Times New Roman"/>
                <w:sz w:val="24"/>
                <w:szCs w:val="24"/>
                <w:lang w:val="en-US"/>
              </w:rPr>
            </w:pPr>
            <w:r w:rsidRPr="002827F1">
              <w:rPr>
                <w:rFonts w:eastAsia="Times New Roman" w:cs="Times New Roman"/>
                <w:spacing w:val="3"/>
                <w:sz w:val="24"/>
                <w:szCs w:val="24"/>
                <w:shd w:val="clear" w:color="auto" w:fill="FFFFFF"/>
                <w:lang w:val="en-US"/>
              </w:rPr>
              <w:t>Ngoài ra, Vụ Pháp chế chưa nhận được hồ sơ gửi thẩm định bằng bản giấy theo quy định tại khoản 3 Điều 40 Nghị định số 78/2025/NĐ-CP ngày 01/4/2025 của Chính phủ quy định chi tiết một số điều và biện pháp để tổ chức, hướng dẫn thi hành Luật Ban hành văn bản quy phạm pháp luật, được sửa đổi, bổ sung năm 2025. Do vậy đề nghị Cục Quản lý Khám, chữa bệnh hoàn thiện hồ sơ dự thảo Thông tư và gửi hô sơ đê nghị thâm định bao gôm cả bản điện tử và bản giây vê Vụ Pháp chế đê thâm định.</w:t>
            </w:r>
          </w:p>
        </w:tc>
        <w:tc>
          <w:tcPr>
            <w:tcW w:w="2098" w:type="dxa"/>
          </w:tcPr>
          <w:p w14:paraId="60FB84BB" w14:textId="59CE5330" w:rsidR="00B16E2E" w:rsidRPr="002827F1" w:rsidRDefault="00B16E2E" w:rsidP="002827F1">
            <w:pPr>
              <w:spacing w:before="60"/>
              <w:rPr>
                <w:rFonts w:cs="Times New Roman"/>
                <w:sz w:val="24"/>
                <w:szCs w:val="24"/>
                <w:lang w:val="en-US"/>
              </w:rPr>
            </w:pPr>
            <w:r w:rsidRPr="002827F1">
              <w:rPr>
                <w:rFonts w:cs="Times New Roman"/>
                <w:sz w:val="24"/>
                <w:szCs w:val="24"/>
                <w:lang w:val="en-US"/>
              </w:rPr>
              <w:t>Tiếp thu.</w:t>
            </w:r>
          </w:p>
        </w:tc>
      </w:tr>
      <w:tr w:rsidR="00B16E2E" w:rsidRPr="00A0144C" w14:paraId="10A615B0" w14:textId="77777777" w:rsidTr="002827F1">
        <w:trPr>
          <w:trHeight w:val="185"/>
        </w:trPr>
        <w:tc>
          <w:tcPr>
            <w:tcW w:w="576" w:type="dxa"/>
          </w:tcPr>
          <w:p w14:paraId="7D273588"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643DACDF" w14:textId="77777777" w:rsidR="00B16E2E" w:rsidRPr="002827F1" w:rsidRDefault="00B16E2E" w:rsidP="002827F1">
            <w:pPr>
              <w:spacing w:before="60"/>
              <w:jc w:val="left"/>
              <w:rPr>
                <w:rFonts w:cs="Times New Roman"/>
                <w:sz w:val="24"/>
                <w:szCs w:val="24"/>
                <w:lang w:val="en-US"/>
              </w:rPr>
            </w:pPr>
          </w:p>
        </w:tc>
        <w:tc>
          <w:tcPr>
            <w:tcW w:w="2323" w:type="dxa"/>
          </w:tcPr>
          <w:p w14:paraId="2D1DDAA1" w14:textId="41D77FDA" w:rsidR="00B16E2E" w:rsidRPr="002827F1" w:rsidRDefault="00B16E2E" w:rsidP="002827F1">
            <w:pPr>
              <w:spacing w:before="60"/>
              <w:rPr>
                <w:rFonts w:cs="Times New Roman"/>
                <w:sz w:val="24"/>
                <w:szCs w:val="24"/>
                <w:lang w:val="en-US"/>
              </w:rPr>
            </w:pPr>
            <w:r w:rsidRPr="002827F1">
              <w:rPr>
                <w:rFonts w:cs="Times New Roman"/>
                <w:sz w:val="24"/>
                <w:szCs w:val="24"/>
                <w:lang w:val="en-US"/>
              </w:rPr>
              <w:t>Vụ Pháp chế</w:t>
            </w:r>
          </w:p>
        </w:tc>
        <w:tc>
          <w:tcPr>
            <w:tcW w:w="3572" w:type="dxa"/>
          </w:tcPr>
          <w:p w14:paraId="7E8E814F" w14:textId="77777777"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2. Một số ý kiến cụ thể đối với hồ sơ đề nghị thẩm định dự thảo Thông tư </w:t>
            </w:r>
          </w:p>
          <w:p w14:paraId="3C03C031" w14:textId="77777777"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lastRenderedPageBreak/>
              <w:t xml:space="preserve">2.1. Rà soát, chinh sửa các tài liệu sau đây theo đúng mẫu quy định tại Nghị định số 78/2025/NĐ-CP, được sửa đồi, bổ sung năm 2025: </w:t>
            </w:r>
          </w:p>
          <w:p w14:paraId="76F0E174" w14:textId="77777777"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 Dự thảo Tờ trình </w:t>
            </w:r>
          </w:p>
          <w:p w14:paraId="12060E30" w14:textId="77777777"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 Bản tổng hợp ý kiến, tiếp thu, giải trình ý kiến góp ý </w:t>
            </w:r>
          </w:p>
          <w:p w14:paraId="0D5B0269" w14:textId="77777777"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2.2. Đề nghị bổ sung các văn bản sau đây: </w:t>
            </w:r>
          </w:p>
          <w:p w14:paraId="777827BE" w14:textId="77777777"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 Bản so sánh, thuyết minh dự thảo Thông tư theo quy định tại khoản 3 Điều 40 Nghị định số 78/2025/NĐ-CP. </w:t>
            </w:r>
          </w:p>
          <w:p w14:paraId="5799ADAA" w14:textId="77777777"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Văn bản của Văn phòng Bộ cho ý kiên vê sự cân thiêt, tính hợp lý của thủ tục hành chính trước khi gửi Vụ Pháp chế thẩm định theo quy định tại Quyết định số 2850/QĐ-BYT ngày 10/9/2025 của Bộ trưởng Bộ Y tế ban hành Quy chế xây dựng ban hành văn bản quy phạm pháp luật của Bộ Y tế.</w:t>
            </w:r>
          </w:p>
          <w:p w14:paraId="6D591060" w14:textId="3DA84686" w:rsidR="00B16E2E" w:rsidRPr="002827F1" w:rsidRDefault="00B16E2E"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lang w:val="en-US"/>
              </w:rPr>
              <w:t>2.3. Dự thảo Thông tư gửi thẩm định ngày 14/11/2025 đã có thay đồi nhiều so với dự thảo đã thầm định ngày 25/6/2025, do vậy, đề nghị Cục Quản lý Khám, chữa bệnh làm rõ việc có đăng tải lại hồ sơ dự thảo thông tư trên cổng thông tin điện từ để lấy ý kiến đối tượng chịu sự tác động trực tiếp của thông tư và cơ quan, tổ chức có liên quan hay không?</w:t>
            </w:r>
          </w:p>
        </w:tc>
        <w:tc>
          <w:tcPr>
            <w:tcW w:w="2098" w:type="dxa"/>
          </w:tcPr>
          <w:p w14:paraId="0CD6346E" w14:textId="21CE6A56" w:rsidR="00B16E2E" w:rsidRPr="002827F1" w:rsidRDefault="00B16E2E" w:rsidP="002827F1">
            <w:pPr>
              <w:spacing w:before="60"/>
              <w:rPr>
                <w:rFonts w:cs="Times New Roman"/>
                <w:sz w:val="24"/>
                <w:szCs w:val="24"/>
                <w:lang w:val="en-US"/>
              </w:rPr>
            </w:pPr>
            <w:r w:rsidRPr="002827F1">
              <w:rPr>
                <w:rFonts w:cs="Times New Roman"/>
                <w:sz w:val="24"/>
                <w:szCs w:val="24"/>
                <w:lang w:val="en-US"/>
              </w:rPr>
              <w:lastRenderedPageBreak/>
              <w:t>Tiếp thu và đã chỉnh sửa, hoàn thiện.</w:t>
            </w:r>
          </w:p>
        </w:tc>
      </w:tr>
      <w:tr w:rsidR="00B16E2E" w:rsidRPr="00A0144C" w14:paraId="23C2983F" w14:textId="77777777" w:rsidTr="002827F1">
        <w:trPr>
          <w:trHeight w:val="185"/>
        </w:trPr>
        <w:tc>
          <w:tcPr>
            <w:tcW w:w="576" w:type="dxa"/>
          </w:tcPr>
          <w:p w14:paraId="6D46430B"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3B86E4C6" w14:textId="77777777" w:rsidR="00B16E2E" w:rsidRPr="002827F1" w:rsidRDefault="00B16E2E" w:rsidP="002827F1">
            <w:pPr>
              <w:spacing w:before="60"/>
              <w:jc w:val="left"/>
              <w:rPr>
                <w:rFonts w:cs="Times New Roman"/>
                <w:sz w:val="24"/>
                <w:szCs w:val="24"/>
                <w:lang w:val="en-GB"/>
              </w:rPr>
            </w:pPr>
          </w:p>
        </w:tc>
        <w:tc>
          <w:tcPr>
            <w:tcW w:w="2323" w:type="dxa"/>
          </w:tcPr>
          <w:p w14:paraId="4103496F" w14:textId="03509EDC" w:rsidR="00B16E2E" w:rsidRPr="002827F1" w:rsidRDefault="00B16E2E" w:rsidP="002827F1">
            <w:pPr>
              <w:spacing w:before="60"/>
              <w:rPr>
                <w:rFonts w:cs="Times New Roman"/>
                <w:sz w:val="24"/>
                <w:szCs w:val="24"/>
                <w:lang w:val="en-US"/>
              </w:rPr>
            </w:pPr>
            <w:r w:rsidRPr="002827F1">
              <w:rPr>
                <w:rFonts w:cs="Times New Roman"/>
                <w:sz w:val="24"/>
                <w:szCs w:val="24"/>
                <w:lang w:val="en-US"/>
              </w:rPr>
              <w:t>Vụ Pháp chế</w:t>
            </w:r>
          </w:p>
        </w:tc>
        <w:tc>
          <w:tcPr>
            <w:tcW w:w="3572" w:type="dxa"/>
          </w:tcPr>
          <w:p w14:paraId="404D995F" w14:textId="08BC3CE9" w:rsidR="00B16E2E" w:rsidRPr="002827F1" w:rsidRDefault="00B16E2E" w:rsidP="002827F1">
            <w:pPr>
              <w:spacing w:before="60"/>
              <w:rPr>
                <w:rFonts w:cs="Times New Roman"/>
                <w:sz w:val="24"/>
                <w:szCs w:val="24"/>
              </w:rPr>
            </w:pPr>
            <w:r w:rsidRPr="002827F1">
              <w:rPr>
                <w:rFonts w:cs="Times New Roman"/>
                <w:spacing w:val="3"/>
                <w:sz w:val="24"/>
                <w:szCs w:val="24"/>
                <w:shd w:val="clear" w:color="auto" w:fill="FFFFFF"/>
              </w:rPr>
              <w:t xml:space="preserve">Ngoài ra, khoản 5 Điều 2 Nghị định số 78/2025/NĐ-CP quy định việc lẩy ý kiến trong quá trình xây dựng văn bản quy phạm pháp luật: “5. Cơ quan lập đề xuất chính sách, cơ quan chủ trì soạn thảo có trách nhiệm tổng hợp, nghiên cứu tiếp thu, giải trình đây đủ ý kiến góp ý; đăng tải bản tổng hợp ý kiến, tiếp thu, giải trình ý kiến góp ý trên cổng, trang thông tin điện tử của cơ quan mình chậm nhất là 25 ngày kể từ ngày kết thúc thời hạn </w:t>
            </w:r>
            <w:r w:rsidRPr="002827F1">
              <w:rPr>
                <w:rFonts w:cs="Times New Roman"/>
                <w:spacing w:val="3"/>
                <w:sz w:val="24"/>
                <w:szCs w:val="24"/>
                <w:shd w:val="clear" w:color="auto" w:fill="FFFFFF"/>
              </w:rPr>
              <w:lastRenderedPageBreak/>
              <w:t>lấy ý kiến; thời gian đăng tải ít nhất là 30 ngày và trong thời gian đăng tải được thực hiện đồng thời các hoạt động khác trong quy trình xây dựng, ban hành văn bản quy phạm pháp luật theo quy định.”.</w:t>
            </w:r>
          </w:p>
          <w:p w14:paraId="3625086F" w14:textId="7C01A98D" w:rsidR="00B16E2E" w:rsidRPr="002827F1" w:rsidRDefault="00B16E2E" w:rsidP="002827F1">
            <w:pPr>
              <w:spacing w:before="60"/>
              <w:rPr>
                <w:rFonts w:cs="Times New Roman"/>
                <w:sz w:val="24"/>
                <w:szCs w:val="24"/>
                <w:lang w:val="en-US"/>
              </w:rPr>
            </w:pPr>
            <w:r w:rsidRPr="002827F1">
              <w:rPr>
                <w:rFonts w:cs="Times New Roman"/>
                <w:spacing w:val="3"/>
                <w:sz w:val="24"/>
                <w:szCs w:val="24"/>
                <w:shd w:val="clear" w:color="auto" w:fill="FFFFFF"/>
              </w:rPr>
              <w:t>Do vậy, đề nghị Cục Quản lý Khám, chữa bệnh cung cấp tài liệu chứng minh việc đăng tải bản tổng hợp ý kiến, tiếp thu, giải trình ý kiến góp ý trên cổng, trang thông tin điện tử của cơ quan chậm nhất là 25 ngày kể từ ngày kết thúc thời hạn lấy ý kiến.</w:t>
            </w:r>
          </w:p>
        </w:tc>
        <w:tc>
          <w:tcPr>
            <w:tcW w:w="2098" w:type="dxa"/>
          </w:tcPr>
          <w:p w14:paraId="45C14D63" w14:textId="45A13CC7" w:rsidR="00B16E2E" w:rsidRPr="002827F1" w:rsidRDefault="00B16E2E" w:rsidP="002827F1">
            <w:pPr>
              <w:spacing w:before="60"/>
              <w:rPr>
                <w:rFonts w:cs="Times New Roman"/>
                <w:sz w:val="24"/>
                <w:szCs w:val="24"/>
                <w:lang w:val="en-US"/>
              </w:rPr>
            </w:pPr>
            <w:r w:rsidRPr="002827F1">
              <w:rPr>
                <w:rFonts w:cs="Times New Roman"/>
                <w:sz w:val="24"/>
                <w:szCs w:val="24"/>
                <w:lang w:val="en-US"/>
              </w:rPr>
              <w:lastRenderedPageBreak/>
              <w:t>Bộ Y tế đã thực hiện đăng tải theo quy định.</w:t>
            </w:r>
          </w:p>
        </w:tc>
      </w:tr>
      <w:tr w:rsidR="00B16E2E" w:rsidRPr="00A0144C" w14:paraId="35BB375C" w14:textId="77777777" w:rsidTr="002827F1">
        <w:trPr>
          <w:trHeight w:val="185"/>
        </w:trPr>
        <w:tc>
          <w:tcPr>
            <w:tcW w:w="576" w:type="dxa"/>
          </w:tcPr>
          <w:p w14:paraId="0F7C9CAA"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3A92ECDE" w14:textId="77777777" w:rsidR="00B16E2E" w:rsidRPr="002827F1" w:rsidRDefault="00B16E2E" w:rsidP="002827F1">
            <w:pPr>
              <w:spacing w:before="60"/>
              <w:jc w:val="left"/>
              <w:rPr>
                <w:rFonts w:cs="Times New Roman"/>
                <w:sz w:val="24"/>
                <w:szCs w:val="24"/>
                <w:lang w:val="en-GB"/>
              </w:rPr>
            </w:pPr>
          </w:p>
        </w:tc>
        <w:tc>
          <w:tcPr>
            <w:tcW w:w="2323" w:type="dxa"/>
          </w:tcPr>
          <w:p w14:paraId="3195C296" w14:textId="291F5C2C" w:rsidR="00B16E2E" w:rsidRPr="002827F1" w:rsidRDefault="00B16E2E" w:rsidP="002827F1">
            <w:pPr>
              <w:spacing w:before="60"/>
              <w:rPr>
                <w:rFonts w:cs="Times New Roman"/>
                <w:sz w:val="24"/>
                <w:szCs w:val="24"/>
                <w:lang w:val="en-US"/>
              </w:rPr>
            </w:pPr>
            <w:r w:rsidRPr="002827F1">
              <w:rPr>
                <w:rFonts w:cs="Times New Roman"/>
                <w:sz w:val="24"/>
                <w:szCs w:val="24"/>
                <w:lang w:val="en-US"/>
              </w:rPr>
              <w:t>Vụ Pháp chế</w:t>
            </w:r>
          </w:p>
        </w:tc>
        <w:tc>
          <w:tcPr>
            <w:tcW w:w="3572" w:type="dxa"/>
          </w:tcPr>
          <w:p w14:paraId="6F9048A9" w14:textId="21462391" w:rsidR="00B16E2E" w:rsidRPr="002827F1" w:rsidRDefault="00B16E2E" w:rsidP="002827F1">
            <w:pPr>
              <w:spacing w:before="60"/>
              <w:rPr>
                <w:rFonts w:cs="Times New Roman"/>
                <w:b/>
                <w:bCs/>
                <w:spacing w:val="3"/>
                <w:sz w:val="24"/>
                <w:szCs w:val="24"/>
                <w:shd w:val="clear" w:color="auto" w:fill="FFFFFF"/>
              </w:rPr>
            </w:pPr>
            <w:r w:rsidRPr="002827F1">
              <w:rPr>
                <w:rFonts w:cs="Times New Roman"/>
                <w:b/>
                <w:bCs/>
                <w:spacing w:val="3"/>
                <w:sz w:val="24"/>
                <w:szCs w:val="24"/>
                <w:shd w:val="clear" w:color="auto" w:fill="FFFFFF"/>
              </w:rPr>
              <w:t>1. Sự cần thiết ban hành; phạm vi điều chỉnh, đối tượng áp dụng của</w:t>
            </w:r>
            <w:r w:rsidRPr="002827F1">
              <w:rPr>
                <w:rFonts w:cs="Times New Roman"/>
                <w:b/>
                <w:bCs/>
                <w:spacing w:val="3"/>
                <w:sz w:val="24"/>
                <w:szCs w:val="24"/>
                <w:shd w:val="clear" w:color="auto" w:fill="FFFFFF"/>
                <w:lang w:val="en-US"/>
              </w:rPr>
              <w:t xml:space="preserve"> </w:t>
            </w:r>
            <w:r w:rsidRPr="002827F1">
              <w:rPr>
                <w:rFonts w:cs="Times New Roman"/>
                <w:b/>
                <w:bCs/>
                <w:spacing w:val="3"/>
                <w:sz w:val="24"/>
                <w:szCs w:val="24"/>
                <w:shd w:val="clear" w:color="auto" w:fill="FFFFFF"/>
              </w:rPr>
              <w:t>thông tư</w:t>
            </w:r>
          </w:p>
          <w:p w14:paraId="0D405BFB" w14:textId="77777777" w:rsidR="00B16E2E" w:rsidRPr="002827F1" w:rsidRDefault="00B16E2E" w:rsidP="002827F1">
            <w:pPr>
              <w:spacing w:before="60"/>
              <w:rPr>
                <w:rFonts w:cs="Times New Roman"/>
                <w:b/>
                <w:bCs/>
                <w:spacing w:val="3"/>
                <w:sz w:val="24"/>
                <w:szCs w:val="24"/>
                <w:shd w:val="clear" w:color="auto" w:fill="FFFFFF"/>
              </w:rPr>
            </w:pPr>
            <w:r w:rsidRPr="002827F1">
              <w:rPr>
                <w:rFonts w:cs="Times New Roman"/>
                <w:b/>
                <w:bCs/>
                <w:spacing w:val="3"/>
                <w:sz w:val="24"/>
                <w:szCs w:val="24"/>
                <w:shd w:val="clear" w:color="auto" w:fill="FFFFFF"/>
              </w:rPr>
              <w:t>1.1. Sự cần thiết ban hành Thông tư</w:t>
            </w:r>
          </w:p>
          <w:p w14:paraId="791564E7" w14:textId="77777777" w:rsidR="00B16E2E" w:rsidRPr="002827F1" w:rsidRDefault="00B16E2E"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rPr>
              <w:t>a) Cơ sở chính trị, pháp lý</w:t>
            </w:r>
          </w:p>
          <w:p w14:paraId="44CCDF03" w14:textId="77777777" w:rsidR="00B16E2E" w:rsidRPr="002827F1" w:rsidRDefault="00B16E2E"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rPr>
              <w:t>Khoản 3 Điều 6 Luật Bảo hiểm y tế được sửa đổi, bổ sung năm 2024 quy định:</w:t>
            </w:r>
          </w:p>
          <w:p w14:paraId="763984EF" w14:textId="33302E89" w:rsidR="00B16E2E" w:rsidRPr="002827F1" w:rsidRDefault="00B16E2E"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rPr>
              <w:t>“Điều 6. Trách nhiệm của Bộ Y tế về bảo hiểm y tế</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Ban hành quy định, quy trình, hướng dẫn chuyên môn về khám bệnh, chữa</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bệnh; rà soát và cập nhật thường xuyên hướng dẫn chẩn đoán và điều trị; quy</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định về đánh giá sự hợp lý của việc cung cấp dịch vụ khám bệnh, chữa bệnh;</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quy định về ứng dụng công nghệ thông tin, chuyển đổi số, chia sẻ dữ liệu trong</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lĩnh vực bảo hiểm y tế, việc liên thông và sử dụng kết quả cận lâm sàng liên thông</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giữa các cơ sở khám bệnh, chữa bệnh bảo hiểm y tế phù hợp yêu cầu chuyên</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môn.”, việc Bộ Y tế ban hành Thông tư quy định về đánh giá sự hợp lý của việc</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cung cấp dịch vụ khám bệnh, chữa bệnh là cần thiết.”</w:t>
            </w:r>
          </w:p>
          <w:p w14:paraId="7CDD385C" w14:textId="57DF9B99" w:rsidR="00B16E2E" w:rsidRPr="002827F1" w:rsidRDefault="00B16E2E"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rPr>
              <w:t>b) Cơ sở thực tiễn:</w:t>
            </w:r>
          </w:p>
          <w:p w14:paraId="4B372B42" w14:textId="62B2703E" w:rsidR="00B16E2E" w:rsidRPr="002827F1" w:rsidRDefault="00B16E2E"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rPr>
              <w:t xml:space="preserve">Tại dự thảo Tờ trình ban hành Thông tư kèm theo Công văn số 2092/KCB-NV ngày 05/12/2025 </w:t>
            </w:r>
            <w:r w:rsidRPr="002827F1">
              <w:rPr>
                <w:rFonts w:cs="Times New Roman"/>
                <w:spacing w:val="3"/>
                <w:sz w:val="24"/>
                <w:szCs w:val="24"/>
                <w:shd w:val="clear" w:color="auto" w:fill="FFFFFF"/>
              </w:rPr>
              <w:lastRenderedPageBreak/>
              <w:t>đã nêu lý do cần xây dựng Thông tư để thống nhất thực</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tiễn việc thực hiện quy định về khám bệnh, chữa bệnh bảo hiểm y tế và giải</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quyết vướng mắc trong khám bệnh, chữa bệnh bảo hiểm y tế.</w:t>
            </w:r>
          </w:p>
          <w:p w14:paraId="5956C856" w14:textId="0C0C3AEF"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rPr>
              <w:t>Xuất phát từ cơ sở pháp lý và cơ sở thực tiễn nêu trên, việc xây dựng, ban</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hành Thông tư hướng dẫn chức năng, nhiệm vụ, quyền hạn và cơ cấu tổ chức</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của bệnh viện y học cổ truyền công lập thuộc tỉnh, thành phố là cần thiết, có cơ</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sở pháp lý.</w:t>
            </w:r>
          </w:p>
        </w:tc>
        <w:tc>
          <w:tcPr>
            <w:tcW w:w="2098" w:type="dxa"/>
          </w:tcPr>
          <w:p w14:paraId="71506EE5" w14:textId="19D5139E" w:rsidR="00B16E2E" w:rsidRPr="002827F1" w:rsidRDefault="001057D2" w:rsidP="002827F1">
            <w:pPr>
              <w:spacing w:before="60"/>
              <w:rPr>
                <w:rFonts w:cs="Times New Roman"/>
                <w:sz w:val="24"/>
                <w:szCs w:val="24"/>
                <w:lang w:val="en-US"/>
              </w:rPr>
            </w:pPr>
            <w:r w:rsidRPr="00A0144C">
              <w:rPr>
                <w:rFonts w:cs="Times New Roman"/>
                <w:sz w:val="24"/>
                <w:szCs w:val="24"/>
                <w:lang w:val="en-US"/>
              </w:rPr>
              <w:lastRenderedPageBreak/>
              <w:t>Tiếp thu</w:t>
            </w:r>
          </w:p>
        </w:tc>
      </w:tr>
      <w:tr w:rsidR="001057D2" w:rsidRPr="00A0144C" w14:paraId="38065CC8" w14:textId="77777777" w:rsidTr="009C097A">
        <w:trPr>
          <w:trHeight w:val="185"/>
        </w:trPr>
        <w:tc>
          <w:tcPr>
            <w:tcW w:w="576" w:type="dxa"/>
          </w:tcPr>
          <w:p w14:paraId="117184BA" w14:textId="77777777" w:rsidR="001057D2" w:rsidRPr="00A0144C" w:rsidRDefault="001057D2" w:rsidP="00B16E2E">
            <w:pPr>
              <w:numPr>
                <w:ilvl w:val="0"/>
                <w:numId w:val="47"/>
              </w:numPr>
              <w:spacing w:before="60"/>
              <w:jc w:val="left"/>
              <w:rPr>
                <w:rFonts w:cs="Times New Roman"/>
                <w:sz w:val="24"/>
                <w:szCs w:val="24"/>
              </w:rPr>
            </w:pPr>
          </w:p>
        </w:tc>
        <w:tc>
          <w:tcPr>
            <w:tcW w:w="1473" w:type="dxa"/>
          </w:tcPr>
          <w:p w14:paraId="4AFD9AD4" w14:textId="77777777" w:rsidR="001057D2" w:rsidRPr="00A0144C" w:rsidRDefault="001057D2" w:rsidP="00B16E2E">
            <w:pPr>
              <w:spacing w:before="60"/>
              <w:jc w:val="left"/>
              <w:rPr>
                <w:rFonts w:cs="Times New Roman"/>
                <w:sz w:val="24"/>
                <w:szCs w:val="24"/>
                <w:lang w:val="en-GB"/>
              </w:rPr>
            </w:pPr>
          </w:p>
        </w:tc>
        <w:tc>
          <w:tcPr>
            <w:tcW w:w="2323" w:type="dxa"/>
          </w:tcPr>
          <w:p w14:paraId="7E2986E3" w14:textId="77777777" w:rsidR="001057D2" w:rsidRPr="002827F1" w:rsidRDefault="001057D2" w:rsidP="00B16E2E">
            <w:pPr>
              <w:spacing w:before="60"/>
              <w:rPr>
                <w:rFonts w:cs="Times New Roman"/>
                <w:sz w:val="24"/>
                <w:szCs w:val="24"/>
                <w:lang w:val="en-US"/>
              </w:rPr>
            </w:pPr>
          </w:p>
        </w:tc>
        <w:tc>
          <w:tcPr>
            <w:tcW w:w="3572" w:type="dxa"/>
          </w:tcPr>
          <w:p w14:paraId="08B7EC80" w14:textId="77777777" w:rsidR="001057D2" w:rsidRPr="002827F1" w:rsidRDefault="001057D2" w:rsidP="001057D2">
            <w:pPr>
              <w:spacing w:before="60"/>
              <w:rPr>
                <w:rFonts w:cs="Times New Roman"/>
                <w:b/>
                <w:bCs/>
                <w:spacing w:val="3"/>
                <w:sz w:val="24"/>
                <w:szCs w:val="24"/>
                <w:shd w:val="clear" w:color="auto" w:fill="FFFFFF"/>
                <w:lang w:val="en-US"/>
              </w:rPr>
            </w:pPr>
            <w:r w:rsidRPr="002827F1">
              <w:rPr>
                <w:rFonts w:cs="Times New Roman"/>
                <w:b/>
                <w:bCs/>
                <w:spacing w:val="3"/>
                <w:sz w:val="24"/>
                <w:szCs w:val="24"/>
                <w:shd w:val="clear" w:color="auto" w:fill="FFFFFF"/>
                <w:lang w:val="en-US"/>
              </w:rPr>
              <w:t>1.2. Phạm vi điều chỉnh, đối tượng áp dụng của thông tư</w:t>
            </w:r>
          </w:p>
          <w:p w14:paraId="68E239B2" w14:textId="72E51F5D" w:rsidR="001057D2" w:rsidRPr="002827F1" w:rsidRDefault="001057D2" w:rsidP="001057D2">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Về phạm vi điều chỉnh: dự thảo Thông tư đã quy định nội dung được giao hướng dẫn tại khoản 3 Điều 6 Luật Bảo hiểm y tế, tuy nhiên cần bám sát nội dung được giao và bảo đảm phù hợp với quy định tại Nghị định số 188/2025/NĐ-CP và các văn bản có liên quan.</w:t>
            </w:r>
          </w:p>
          <w:p w14:paraId="1A28A46F" w14:textId="49CC440B" w:rsidR="001057D2" w:rsidRPr="002827F1" w:rsidRDefault="001057D2" w:rsidP="001057D2">
            <w:pPr>
              <w:spacing w:before="60"/>
              <w:rPr>
                <w:rFonts w:cs="Times New Roman"/>
                <w:b/>
                <w:bCs/>
                <w:spacing w:val="3"/>
                <w:sz w:val="24"/>
                <w:szCs w:val="24"/>
                <w:shd w:val="clear" w:color="auto" w:fill="FFFFFF"/>
                <w:lang w:val="en-US"/>
              </w:rPr>
            </w:pPr>
            <w:r w:rsidRPr="002827F1">
              <w:rPr>
                <w:rFonts w:cs="Times New Roman"/>
                <w:spacing w:val="3"/>
                <w:sz w:val="24"/>
                <w:szCs w:val="24"/>
                <w:shd w:val="clear" w:color="auto" w:fill="FFFFFF"/>
                <w:lang w:val="en-US"/>
              </w:rPr>
              <w:t>- Về đối tượng áp dụng: theo quy định của pháp luật hiện hành thì không bắt buộc phải quy định về đối tượng áp dụng mà thực hiện theo nguyên tắc chủ thể khi tham gia quan hệ xã hội thuộc lĩnh vực nào thì phải chịu sự điều chỉnh của pháp luật về vấn đề đó. Do đó, việc quy định như dự thảo Thông tư là phù hợp.</w:t>
            </w:r>
          </w:p>
        </w:tc>
        <w:tc>
          <w:tcPr>
            <w:tcW w:w="2098" w:type="dxa"/>
          </w:tcPr>
          <w:p w14:paraId="2438F471" w14:textId="64558A6A" w:rsidR="001057D2" w:rsidRPr="00A0144C" w:rsidRDefault="001057D2" w:rsidP="00B16E2E">
            <w:pPr>
              <w:spacing w:before="60"/>
              <w:rPr>
                <w:rFonts w:cs="Times New Roman"/>
                <w:sz w:val="24"/>
                <w:szCs w:val="24"/>
                <w:lang w:val="en-US"/>
              </w:rPr>
            </w:pPr>
            <w:r w:rsidRPr="00A0144C">
              <w:rPr>
                <w:rFonts w:cs="Times New Roman"/>
                <w:sz w:val="24"/>
                <w:szCs w:val="24"/>
                <w:lang w:val="en-US"/>
              </w:rPr>
              <w:t>Tiếp thu</w:t>
            </w:r>
          </w:p>
        </w:tc>
      </w:tr>
      <w:tr w:rsidR="00B16E2E" w:rsidRPr="00A0144C" w14:paraId="0D5924C8" w14:textId="77777777" w:rsidTr="002827F1">
        <w:trPr>
          <w:trHeight w:val="185"/>
        </w:trPr>
        <w:tc>
          <w:tcPr>
            <w:tcW w:w="576" w:type="dxa"/>
          </w:tcPr>
          <w:p w14:paraId="09E08CAC"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06814CAC" w14:textId="77777777" w:rsidR="00B16E2E" w:rsidRPr="002827F1" w:rsidRDefault="00B16E2E" w:rsidP="002827F1">
            <w:pPr>
              <w:spacing w:before="60"/>
              <w:jc w:val="left"/>
              <w:rPr>
                <w:rFonts w:cs="Times New Roman"/>
                <w:sz w:val="24"/>
                <w:szCs w:val="24"/>
                <w:lang w:val="en-GB"/>
              </w:rPr>
            </w:pPr>
          </w:p>
        </w:tc>
        <w:tc>
          <w:tcPr>
            <w:tcW w:w="2323" w:type="dxa"/>
          </w:tcPr>
          <w:p w14:paraId="29672014" w14:textId="50870934" w:rsidR="00B16E2E" w:rsidRPr="002827F1" w:rsidRDefault="00B16E2E" w:rsidP="002827F1">
            <w:pPr>
              <w:spacing w:before="60"/>
              <w:rPr>
                <w:rFonts w:cs="Times New Roman"/>
                <w:sz w:val="24"/>
                <w:szCs w:val="24"/>
                <w:lang w:val="en-US"/>
              </w:rPr>
            </w:pPr>
            <w:r w:rsidRPr="002827F1">
              <w:rPr>
                <w:rFonts w:cs="Times New Roman"/>
                <w:sz w:val="24"/>
                <w:szCs w:val="24"/>
                <w:lang w:val="en-US"/>
              </w:rPr>
              <w:t>Vụ Pháp chế</w:t>
            </w:r>
          </w:p>
        </w:tc>
        <w:tc>
          <w:tcPr>
            <w:tcW w:w="3572" w:type="dxa"/>
          </w:tcPr>
          <w:p w14:paraId="08C8D9EB" w14:textId="77777777" w:rsidR="00B16E2E" w:rsidRPr="002827F1" w:rsidRDefault="00B16E2E" w:rsidP="002827F1">
            <w:pPr>
              <w:spacing w:before="60"/>
              <w:rPr>
                <w:rFonts w:cs="Times New Roman"/>
                <w:b/>
                <w:bCs/>
                <w:spacing w:val="3"/>
                <w:sz w:val="24"/>
                <w:szCs w:val="24"/>
                <w:shd w:val="clear" w:color="auto" w:fill="FFFFFF"/>
                <w:lang w:val="en-US"/>
              </w:rPr>
            </w:pPr>
            <w:r w:rsidRPr="002827F1">
              <w:rPr>
                <w:rFonts w:cs="Times New Roman"/>
                <w:b/>
                <w:bCs/>
                <w:spacing w:val="3"/>
                <w:sz w:val="24"/>
                <w:szCs w:val="24"/>
                <w:shd w:val="clear" w:color="auto" w:fill="FFFFFF"/>
                <w:lang w:val="en-US"/>
              </w:rPr>
              <w:t>2. Sự phù hợp của nội dung dự thảo thông tư với chủ trương, đường lối của Đảng:</w:t>
            </w:r>
          </w:p>
          <w:p w14:paraId="44EB676C" w14:textId="7777777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Về cơ bản Nội dung của dự thảo Thông tư cơ bản phù hợp với chủ trương, đường lối của Đảng, chính sách của Nhà nước.</w:t>
            </w:r>
          </w:p>
          <w:p w14:paraId="74465E94" w14:textId="24208BD5"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xml:space="preserve">Bên cạnh đó, đề nghị cơ quan chủ trì soạn thảo tiếp tục rà soát, bảo đảm thể chế hóa đúng và đầy đủ chủ trương, chính sách của Đảng về kiểm soát quyền lực, phòng, </w:t>
            </w:r>
            <w:r w:rsidRPr="002827F1">
              <w:rPr>
                <w:rFonts w:cs="Times New Roman"/>
                <w:spacing w:val="3"/>
                <w:sz w:val="24"/>
                <w:szCs w:val="24"/>
                <w:shd w:val="clear" w:color="auto" w:fill="FFFFFF"/>
                <w:lang w:val="en-US"/>
              </w:rPr>
              <w:lastRenderedPageBreak/>
              <w:t>chống tham nhũng, tiêu cực, lợi ích nhóm, lợi ích cục bộ trong công tác xây dựng và tổ chức thi hành pháp luật tại dự thảo Thông tư theo các chỉ đạo</w:t>
            </w:r>
            <w:r w:rsidR="001057D2"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lang w:val="en-US"/>
              </w:rPr>
              <w:t>của Đảng, chính sách của Nhà nước tại: Quy định số 178-QĐ/TW ngày 27/6/2024 của Bộ Chính trị quy định về kiểm soát quyền lực, phòng, chống tham nhũng, tiêu cực trong công tác xây dựng pháp luật; Nghị quyết số 110/2023/QH15 ngày 29/11/2023 của Quốc hội về kỳ họp thứ 6 Quốc hội khóa XV (yêu cầu “ngăn chặn kịp thời và xử lý nghiêm các hành vi tham nhũng, tiêu cực, “lợi ích nhóm”, “lợi ích cục bộ” trong công tác xây dựng và tổ chức thi hành pháp luật”); Kết luận số 12-KL/TW ngày 06/4/2022 của Bộ Chính trị ban</w:t>
            </w:r>
            <w:r w:rsidR="001057D2"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lang w:val="en-US"/>
              </w:rPr>
              <w:t>hành về tiếp tục tăng cường sự lãnh đạo của Đảng đối với công tác phòng, chống tham nhũng, tiêu cực (yêu cầu: “Khẩn trương rà soát, khắc phục những sơ hở, bất cập trong các văn bản quy phạm pháp luật liên quan đấu thầu, đấu giá, quản lý, sử dụng đất đai, tài sản công, tài chính, chứng khoán...”); bảo đảm không vi phạm Quy định số 69-QĐ/TW ngày 06/7/2022 của Bộ Chính trị về kỷ luật tổ chức đảng, đảng viên vi phạm (trong đó không được: “Chỉ đạo, ban hành thể chế, cơ chế, chính sách có nội dung trái chủ trương, quy định của Đảng, pháp luật của Nhà nước, cài cắm lợi ích nhóm, lợi ích cục bộ” (điểm d khoản 2 Điều 9); tuân thủ đúng Nghị quyết số 126/NQ-CP ngày 14/8/2023 của Chính phủ về</w:t>
            </w:r>
            <w:r w:rsidR="001057D2"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lang w:val="en-US"/>
              </w:rPr>
              <w:t xml:space="preserve">một số giải pháp nâng cao chất lượng công tác xây dựng, hoàn thiện hệ thống pháp luật và tổ chức thi hành pháp luật nhằm ngăn ngừa tình trạng tham nhũng, </w:t>
            </w:r>
            <w:r w:rsidRPr="002827F1">
              <w:rPr>
                <w:rFonts w:cs="Times New Roman"/>
                <w:spacing w:val="3"/>
                <w:sz w:val="24"/>
                <w:szCs w:val="24"/>
                <w:shd w:val="clear" w:color="auto" w:fill="FFFFFF"/>
                <w:lang w:val="en-US"/>
              </w:rPr>
              <w:lastRenderedPageBreak/>
              <w:t>lợi ích nhóm, lợi ích cục bộ, Công điện số 199/CĐ-TTG ngày 17/10/2025 của Thủ tướng Chính phủ về giữ nghiêm kỷ luật, kỷ cương, nâng cao chất lượng xây dựng pháp luật trong thời gian tới.</w:t>
            </w:r>
          </w:p>
        </w:tc>
        <w:tc>
          <w:tcPr>
            <w:tcW w:w="2098" w:type="dxa"/>
          </w:tcPr>
          <w:p w14:paraId="4AA74043" w14:textId="1509D195" w:rsidR="00B16E2E" w:rsidRPr="002827F1" w:rsidRDefault="001057D2" w:rsidP="002827F1">
            <w:pPr>
              <w:spacing w:before="60"/>
              <w:rPr>
                <w:rFonts w:cs="Times New Roman"/>
                <w:sz w:val="24"/>
                <w:szCs w:val="24"/>
                <w:lang w:val="en-US"/>
              </w:rPr>
            </w:pPr>
            <w:r w:rsidRPr="00A0144C">
              <w:rPr>
                <w:rFonts w:cs="Times New Roman"/>
                <w:sz w:val="24"/>
                <w:szCs w:val="24"/>
                <w:lang w:val="en-US"/>
              </w:rPr>
              <w:lastRenderedPageBreak/>
              <w:t>Tiếp thu</w:t>
            </w:r>
          </w:p>
        </w:tc>
      </w:tr>
      <w:tr w:rsidR="00B16E2E" w:rsidRPr="00A0144C" w14:paraId="52F05393" w14:textId="77777777" w:rsidTr="002827F1">
        <w:trPr>
          <w:trHeight w:val="185"/>
        </w:trPr>
        <w:tc>
          <w:tcPr>
            <w:tcW w:w="576" w:type="dxa"/>
          </w:tcPr>
          <w:p w14:paraId="06330E37"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6FB5061B" w14:textId="77777777" w:rsidR="00B16E2E" w:rsidRPr="002827F1" w:rsidRDefault="00B16E2E" w:rsidP="002827F1">
            <w:pPr>
              <w:spacing w:before="60"/>
              <w:jc w:val="left"/>
              <w:rPr>
                <w:rFonts w:cs="Times New Roman"/>
                <w:sz w:val="24"/>
                <w:szCs w:val="24"/>
                <w:lang w:val="en-GB"/>
              </w:rPr>
            </w:pPr>
          </w:p>
        </w:tc>
        <w:tc>
          <w:tcPr>
            <w:tcW w:w="2323" w:type="dxa"/>
          </w:tcPr>
          <w:p w14:paraId="0EB82782" w14:textId="6778E442" w:rsidR="00B16E2E" w:rsidRPr="002827F1" w:rsidRDefault="00B16E2E" w:rsidP="002827F1">
            <w:pPr>
              <w:spacing w:before="60"/>
              <w:rPr>
                <w:rFonts w:cs="Times New Roman"/>
                <w:sz w:val="24"/>
                <w:szCs w:val="24"/>
                <w:lang w:val="en-US"/>
              </w:rPr>
            </w:pPr>
            <w:r w:rsidRPr="002827F1">
              <w:rPr>
                <w:rFonts w:cs="Times New Roman"/>
                <w:sz w:val="24"/>
                <w:szCs w:val="24"/>
                <w:lang w:val="en-US"/>
              </w:rPr>
              <w:t>Vụ Pháp chế</w:t>
            </w:r>
          </w:p>
        </w:tc>
        <w:tc>
          <w:tcPr>
            <w:tcW w:w="3572" w:type="dxa"/>
          </w:tcPr>
          <w:p w14:paraId="36C21C3B" w14:textId="14926673" w:rsidR="00B16E2E" w:rsidRPr="002827F1" w:rsidRDefault="00B16E2E" w:rsidP="002827F1">
            <w:pPr>
              <w:spacing w:before="60"/>
              <w:rPr>
                <w:rFonts w:cs="Times New Roman"/>
                <w:b/>
                <w:bCs/>
                <w:spacing w:val="3"/>
                <w:sz w:val="24"/>
                <w:szCs w:val="24"/>
                <w:shd w:val="clear" w:color="auto" w:fill="FFFFFF"/>
                <w:lang w:val="en-US"/>
              </w:rPr>
            </w:pPr>
            <w:r w:rsidRPr="002827F1">
              <w:rPr>
                <w:rFonts w:cs="Times New Roman"/>
                <w:b/>
                <w:bCs/>
                <w:spacing w:val="3"/>
                <w:sz w:val="24"/>
                <w:szCs w:val="24"/>
                <w:shd w:val="clear" w:color="auto" w:fill="FFFFFF"/>
                <w:lang w:val="en-US"/>
              </w:rPr>
              <w:t>3. Tính hợp hiến, tính hợp pháp, tính thống nhất của thông tư với hệ thống pháp luật; tính tương thích với điều ước quốc tế có liên quan mà Cộng hòa xã hội chủ nghĩa Việt Nam là thành viên:</w:t>
            </w:r>
          </w:p>
          <w:p w14:paraId="49D056B4" w14:textId="4C294343"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Việc xây dựng dự thảo Thông tư cơ bản bảo đảm tính hợp hiến, tính hợp pháp và cần tiếp tục rà soát để bảo đảm tính thống nhất của dự thảo văn bản với hệ thống pháp luật. Qua rà soát, chưa phát hiện thấy nội dung dự thảo Thông tư tại hồ sơ đề nghị thẩm định trái với quy định của Hiến pháp.</w:t>
            </w:r>
          </w:p>
        </w:tc>
        <w:tc>
          <w:tcPr>
            <w:tcW w:w="2098" w:type="dxa"/>
          </w:tcPr>
          <w:p w14:paraId="589B253C" w14:textId="249A2BAA" w:rsidR="00B16E2E" w:rsidRPr="002827F1" w:rsidRDefault="001057D2" w:rsidP="002827F1">
            <w:pPr>
              <w:spacing w:before="60"/>
              <w:rPr>
                <w:rFonts w:cs="Times New Roman"/>
                <w:sz w:val="24"/>
                <w:szCs w:val="24"/>
                <w:lang w:val="en-US"/>
              </w:rPr>
            </w:pPr>
            <w:r w:rsidRPr="00A0144C">
              <w:rPr>
                <w:rFonts w:cs="Times New Roman"/>
                <w:sz w:val="24"/>
                <w:szCs w:val="24"/>
                <w:lang w:val="en-US"/>
              </w:rPr>
              <w:t>Tiếp thu</w:t>
            </w:r>
          </w:p>
        </w:tc>
      </w:tr>
      <w:tr w:rsidR="00B16E2E" w:rsidRPr="00A0144C" w14:paraId="26418C32" w14:textId="77777777" w:rsidTr="002827F1">
        <w:trPr>
          <w:trHeight w:val="185"/>
        </w:trPr>
        <w:tc>
          <w:tcPr>
            <w:tcW w:w="576" w:type="dxa"/>
          </w:tcPr>
          <w:p w14:paraId="43165264"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4A63A629" w14:textId="77777777" w:rsidR="00B16E2E" w:rsidRPr="002827F1" w:rsidRDefault="00B16E2E" w:rsidP="002827F1">
            <w:pPr>
              <w:spacing w:before="60"/>
              <w:jc w:val="left"/>
              <w:rPr>
                <w:rFonts w:cs="Times New Roman"/>
                <w:sz w:val="24"/>
                <w:szCs w:val="24"/>
                <w:lang w:val="en-GB"/>
              </w:rPr>
            </w:pPr>
          </w:p>
        </w:tc>
        <w:tc>
          <w:tcPr>
            <w:tcW w:w="2323" w:type="dxa"/>
          </w:tcPr>
          <w:p w14:paraId="6BEA58F2" w14:textId="23D9A60C" w:rsidR="00B16E2E" w:rsidRPr="002827F1" w:rsidRDefault="00B16E2E" w:rsidP="002827F1">
            <w:pPr>
              <w:spacing w:before="60"/>
              <w:rPr>
                <w:rFonts w:cs="Times New Roman"/>
                <w:sz w:val="24"/>
                <w:szCs w:val="24"/>
                <w:lang w:val="en-US"/>
              </w:rPr>
            </w:pPr>
            <w:r w:rsidRPr="002827F1">
              <w:rPr>
                <w:rFonts w:cs="Times New Roman"/>
                <w:sz w:val="24"/>
                <w:szCs w:val="24"/>
                <w:lang w:val="en-US"/>
              </w:rPr>
              <w:t>Vụ Pháp chế</w:t>
            </w:r>
          </w:p>
        </w:tc>
        <w:tc>
          <w:tcPr>
            <w:tcW w:w="3572" w:type="dxa"/>
          </w:tcPr>
          <w:p w14:paraId="016443A3" w14:textId="1F111F8F" w:rsidR="00B16E2E" w:rsidRPr="002827F1" w:rsidRDefault="00B16E2E" w:rsidP="002827F1">
            <w:pPr>
              <w:spacing w:before="60"/>
              <w:rPr>
                <w:rFonts w:cs="Times New Roman"/>
                <w:b/>
                <w:bCs/>
                <w:spacing w:val="3"/>
                <w:sz w:val="24"/>
                <w:szCs w:val="24"/>
                <w:shd w:val="clear" w:color="auto" w:fill="FFFFFF"/>
                <w:lang w:val="en-US"/>
              </w:rPr>
            </w:pPr>
            <w:r w:rsidRPr="002827F1">
              <w:rPr>
                <w:rFonts w:cs="Times New Roman"/>
                <w:b/>
                <w:bCs/>
                <w:spacing w:val="3"/>
                <w:sz w:val="24"/>
                <w:szCs w:val="24"/>
                <w:shd w:val="clear" w:color="auto" w:fill="FFFFFF"/>
                <w:lang w:val="en-US"/>
              </w:rPr>
              <w:t>4. Sự cần thiết, tính hợp lý của thủ tục hành chính, việc ứng dụng, thúc đẩy phát triển khoa học, công nghệ, đổi mới sáng tạo và chuyển đổi số:</w:t>
            </w:r>
          </w:p>
          <w:p w14:paraId="186324E4" w14:textId="0199B93E"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Hồ sơ đề nghị thẩm định dự thảo Thông tư đã kèm theo Công văn số 2486/VPB6 ngày 28/11/2025 của Văn phòng Bộ, trong đó Văn phòng Bộ nhận định dự thảo Thông tư không quy định thủ tục hành chính.</w:t>
            </w:r>
          </w:p>
        </w:tc>
        <w:tc>
          <w:tcPr>
            <w:tcW w:w="2098" w:type="dxa"/>
          </w:tcPr>
          <w:p w14:paraId="2E8B04BD" w14:textId="14C9B1B8" w:rsidR="00B16E2E" w:rsidRPr="002827F1" w:rsidRDefault="001057D2" w:rsidP="002827F1">
            <w:pPr>
              <w:spacing w:before="60"/>
              <w:rPr>
                <w:rFonts w:cs="Times New Roman"/>
                <w:sz w:val="24"/>
                <w:szCs w:val="24"/>
                <w:lang w:val="en-US"/>
              </w:rPr>
            </w:pPr>
            <w:r w:rsidRPr="00A0144C">
              <w:rPr>
                <w:rFonts w:cs="Times New Roman"/>
                <w:sz w:val="24"/>
                <w:szCs w:val="24"/>
                <w:lang w:val="en-US"/>
              </w:rPr>
              <w:t>Tiếp thu</w:t>
            </w:r>
          </w:p>
        </w:tc>
      </w:tr>
      <w:tr w:rsidR="00B16E2E" w:rsidRPr="00A0144C" w14:paraId="45821998" w14:textId="77777777" w:rsidTr="002827F1">
        <w:trPr>
          <w:trHeight w:val="185"/>
        </w:trPr>
        <w:tc>
          <w:tcPr>
            <w:tcW w:w="576" w:type="dxa"/>
          </w:tcPr>
          <w:p w14:paraId="1A200149"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58DE0497" w14:textId="77777777" w:rsidR="00B16E2E" w:rsidRPr="002827F1" w:rsidRDefault="00B16E2E" w:rsidP="002827F1">
            <w:pPr>
              <w:spacing w:before="60"/>
              <w:jc w:val="left"/>
              <w:rPr>
                <w:rFonts w:cs="Times New Roman"/>
                <w:sz w:val="24"/>
                <w:szCs w:val="24"/>
                <w:lang w:val="en-GB"/>
              </w:rPr>
            </w:pPr>
          </w:p>
        </w:tc>
        <w:tc>
          <w:tcPr>
            <w:tcW w:w="2323" w:type="dxa"/>
          </w:tcPr>
          <w:p w14:paraId="5863021A" w14:textId="6FC3EDAD" w:rsidR="00B16E2E" w:rsidRPr="002827F1" w:rsidRDefault="00B16E2E" w:rsidP="002827F1">
            <w:pPr>
              <w:spacing w:before="60"/>
              <w:rPr>
                <w:rFonts w:cs="Times New Roman"/>
                <w:sz w:val="24"/>
                <w:szCs w:val="24"/>
                <w:lang w:val="en-US"/>
              </w:rPr>
            </w:pPr>
            <w:r w:rsidRPr="002827F1">
              <w:rPr>
                <w:rFonts w:cs="Times New Roman"/>
                <w:sz w:val="24"/>
                <w:szCs w:val="24"/>
                <w:lang w:val="en-US"/>
              </w:rPr>
              <w:t>Vụ Pháp chế</w:t>
            </w:r>
          </w:p>
        </w:tc>
        <w:tc>
          <w:tcPr>
            <w:tcW w:w="3572" w:type="dxa"/>
          </w:tcPr>
          <w:p w14:paraId="230E4208" w14:textId="5BCBBA09" w:rsidR="00B16E2E" w:rsidRPr="002827F1" w:rsidRDefault="00B16E2E" w:rsidP="002827F1">
            <w:pPr>
              <w:spacing w:before="60"/>
              <w:rPr>
                <w:rFonts w:cs="Times New Roman"/>
                <w:b/>
                <w:bCs/>
                <w:spacing w:val="3"/>
                <w:sz w:val="24"/>
                <w:szCs w:val="24"/>
                <w:shd w:val="clear" w:color="auto" w:fill="FFFFFF"/>
                <w:lang w:val="en-US"/>
              </w:rPr>
            </w:pPr>
            <w:r w:rsidRPr="002827F1">
              <w:rPr>
                <w:rFonts w:cs="Times New Roman"/>
                <w:b/>
                <w:bCs/>
                <w:spacing w:val="3"/>
                <w:sz w:val="24"/>
                <w:szCs w:val="24"/>
                <w:shd w:val="clear" w:color="auto" w:fill="FFFFFF"/>
                <w:lang w:val="en-US"/>
              </w:rPr>
              <w:t>5. Nguồn tài chính, nguồn nhân lực; việc phân cấp và thực hiện nhiệm vụ, quyền hạn được phân cấp (nếu có):</w:t>
            </w:r>
          </w:p>
          <w:p w14:paraId="695472D7" w14:textId="150A2788"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Về cơ bản dự thảo Thông tư không quy định, không làm phát sinh vấn đề mới về tổ chức, bộ máy; không có nội dung liên quan đến phân cấp và thực hiện nhiệm vụ, quyền hạn được phân cấp.</w:t>
            </w:r>
          </w:p>
        </w:tc>
        <w:tc>
          <w:tcPr>
            <w:tcW w:w="2098" w:type="dxa"/>
          </w:tcPr>
          <w:p w14:paraId="67C68250" w14:textId="3CCA1EDD" w:rsidR="00B16E2E" w:rsidRPr="002827F1" w:rsidRDefault="001057D2" w:rsidP="002827F1">
            <w:pPr>
              <w:spacing w:before="60"/>
              <w:rPr>
                <w:rFonts w:cs="Times New Roman"/>
                <w:sz w:val="24"/>
                <w:szCs w:val="24"/>
                <w:lang w:val="en-US"/>
              </w:rPr>
            </w:pPr>
            <w:r w:rsidRPr="00A0144C">
              <w:rPr>
                <w:rFonts w:cs="Times New Roman"/>
                <w:sz w:val="24"/>
                <w:szCs w:val="24"/>
                <w:lang w:val="en-US"/>
              </w:rPr>
              <w:t>Tiếp thu</w:t>
            </w:r>
          </w:p>
        </w:tc>
      </w:tr>
      <w:tr w:rsidR="00B16E2E" w:rsidRPr="00A0144C" w14:paraId="53EEF6DB" w14:textId="77777777" w:rsidTr="002827F1">
        <w:trPr>
          <w:trHeight w:val="185"/>
        </w:trPr>
        <w:tc>
          <w:tcPr>
            <w:tcW w:w="576" w:type="dxa"/>
          </w:tcPr>
          <w:p w14:paraId="53F611CA"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221558BD" w14:textId="77777777" w:rsidR="00B16E2E" w:rsidRPr="002827F1" w:rsidRDefault="00B16E2E" w:rsidP="002827F1">
            <w:pPr>
              <w:spacing w:before="60"/>
              <w:jc w:val="left"/>
              <w:rPr>
                <w:rFonts w:cs="Times New Roman"/>
                <w:sz w:val="24"/>
                <w:szCs w:val="24"/>
                <w:lang w:val="en-GB"/>
              </w:rPr>
            </w:pPr>
          </w:p>
        </w:tc>
        <w:tc>
          <w:tcPr>
            <w:tcW w:w="2323" w:type="dxa"/>
          </w:tcPr>
          <w:p w14:paraId="27FA02C9" w14:textId="4A820573" w:rsidR="00B16E2E" w:rsidRPr="002827F1" w:rsidRDefault="00B16E2E" w:rsidP="002827F1">
            <w:pPr>
              <w:spacing w:before="60"/>
              <w:rPr>
                <w:rFonts w:cs="Times New Roman"/>
                <w:sz w:val="24"/>
                <w:szCs w:val="24"/>
                <w:lang w:val="en-US"/>
              </w:rPr>
            </w:pPr>
            <w:r w:rsidRPr="002827F1">
              <w:rPr>
                <w:rFonts w:cs="Times New Roman"/>
                <w:sz w:val="24"/>
                <w:szCs w:val="24"/>
                <w:lang w:val="en-US"/>
              </w:rPr>
              <w:t>Vụ Pháp chế</w:t>
            </w:r>
          </w:p>
        </w:tc>
        <w:tc>
          <w:tcPr>
            <w:tcW w:w="3572" w:type="dxa"/>
          </w:tcPr>
          <w:p w14:paraId="3F3D3A57" w14:textId="2C5F4297" w:rsidR="00B16E2E" w:rsidRPr="002827F1" w:rsidRDefault="00B16E2E" w:rsidP="002827F1">
            <w:pPr>
              <w:spacing w:before="60"/>
              <w:rPr>
                <w:rFonts w:cs="Times New Roman"/>
                <w:b/>
                <w:bCs/>
                <w:spacing w:val="3"/>
                <w:sz w:val="24"/>
                <w:szCs w:val="24"/>
                <w:shd w:val="clear" w:color="auto" w:fill="FFFFFF"/>
                <w:lang w:val="en-US"/>
              </w:rPr>
            </w:pPr>
            <w:r w:rsidRPr="002827F1">
              <w:rPr>
                <w:rFonts w:cs="Times New Roman"/>
                <w:b/>
                <w:bCs/>
                <w:spacing w:val="3"/>
                <w:sz w:val="24"/>
                <w:szCs w:val="24"/>
                <w:shd w:val="clear" w:color="auto" w:fill="FFFFFF"/>
                <w:lang w:val="en-US"/>
              </w:rPr>
              <w:t>6. Ngôn ngữ, thể thức, kỹ thuật trình bày và trình tự, thủ tục soạn thảo văn bản:</w:t>
            </w:r>
          </w:p>
          <w:p w14:paraId="2AF3F6F2" w14:textId="7777777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lastRenderedPageBreak/>
              <w:t>a) Ngôn ngữ, thể thức, kỹ thuật trình bày:</w:t>
            </w:r>
          </w:p>
          <w:p w14:paraId="2B9E5AF5" w14:textId="67B36412"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Đề nghị rà soát dự thảo Thông tư bảo đảm ngôn ngữ, thể thức, kỹ thuật trình bày theo đúng các quy định của Luật Ban hành văn bản quy phạm pháp luật và các văn bản hướng dẫn thi hành.</w:t>
            </w:r>
          </w:p>
          <w:p w14:paraId="75144204" w14:textId="7777777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b) Trình tự, thủ tục soạn thảo văn bản:</w:t>
            </w:r>
          </w:p>
          <w:p w14:paraId="25358B91" w14:textId="7777777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Hồ sơ gửi kèm theo Công văn của Cục Quản lý Khám, chữa bệnh bao gồm:</w:t>
            </w:r>
          </w:p>
          <w:p w14:paraId="1237F3C0" w14:textId="7777777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Dự thảo Tờ trình Bộ trưởng;</w:t>
            </w:r>
          </w:p>
          <w:p w14:paraId="078EB777" w14:textId="7777777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Dự thảo Thông tư;</w:t>
            </w:r>
          </w:p>
          <w:p w14:paraId="0920F1E0" w14:textId="7777777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Bản so sánh, thuyết minh dự thảo thông tư;</w:t>
            </w:r>
          </w:p>
          <w:p w14:paraId="2811A503" w14:textId="39A95EB8"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Công văn số 2486/VPB6 ngày 28/11/2025 của Văn phòng Bộ cho ý kiến đối với quy định về thủ tục hành chính tại dự thảo Thông tư;</w:t>
            </w:r>
          </w:p>
          <w:p w14:paraId="157E2D60" w14:textId="68C6B1B2"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Công văn gửi cổng thông tin điện tử để đăng tải dự thảo lấy ý kiến; đăng tải Bản tổng hợp ý kiến, tiếp thu, giải trình ý kiến góp ý;</w:t>
            </w:r>
          </w:p>
          <w:p w14:paraId="166DDF9E" w14:textId="5D9FE468"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Bản tổng hợp ý kiến, tiếp thu, giải trình ý kiến góp ý; văn bản góp ý của các đơn vị;</w:t>
            </w:r>
          </w:p>
          <w:p w14:paraId="10286201" w14:textId="7777777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Các tài liệu khác.</w:t>
            </w:r>
          </w:p>
          <w:p w14:paraId="3D498E5E" w14:textId="151717C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Về cơ bản, trình tự, thủ tục soạn thảo văn bản, thành phần hồ sơ đề nghị</w:t>
            </w:r>
            <w:r w:rsidR="001057D2"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lang w:val="en-US"/>
              </w:rPr>
              <w:t>thẩm định dự thảo Thông tư đáp ứng yêu cầu của Luật Ban hành văn bản quy phạm pháp luật và các văn bản hướng dẫn thi hành.</w:t>
            </w:r>
          </w:p>
        </w:tc>
        <w:tc>
          <w:tcPr>
            <w:tcW w:w="2098" w:type="dxa"/>
          </w:tcPr>
          <w:p w14:paraId="49E79293" w14:textId="608B9A40" w:rsidR="00B16E2E" w:rsidRPr="002827F1" w:rsidRDefault="001057D2" w:rsidP="002827F1">
            <w:pPr>
              <w:spacing w:before="60"/>
              <w:rPr>
                <w:rFonts w:cs="Times New Roman"/>
                <w:sz w:val="24"/>
                <w:szCs w:val="24"/>
                <w:lang w:val="en-US"/>
              </w:rPr>
            </w:pPr>
            <w:r w:rsidRPr="00A0144C">
              <w:rPr>
                <w:rFonts w:cs="Times New Roman"/>
                <w:sz w:val="24"/>
                <w:szCs w:val="24"/>
                <w:lang w:val="en-US"/>
              </w:rPr>
              <w:lastRenderedPageBreak/>
              <w:t>Tiếp thu</w:t>
            </w:r>
          </w:p>
        </w:tc>
      </w:tr>
      <w:tr w:rsidR="00B16E2E" w:rsidRPr="00A0144C" w14:paraId="139C17D5" w14:textId="77777777" w:rsidTr="002827F1">
        <w:trPr>
          <w:trHeight w:val="185"/>
        </w:trPr>
        <w:tc>
          <w:tcPr>
            <w:tcW w:w="576" w:type="dxa"/>
          </w:tcPr>
          <w:p w14:paraId="37569471"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0F89772A" w14:textId="77777777" w:rsidR="00B16E2E" w:rsidRPr="002827F1" w:rsidRDefault="00B16E2E" w:rsidP="002827F1">
            <w:pPr>
              <w:spacing w:before="60"/>
              <w:jc w:val="left"/>
              <w:rPr>
                <w:rFonts w:cs="Times New Roman"/>
                <w:sz w:val="24"/>
                <w:szCs w:val="24"/>
                <w:lang w:val="en-GB"/>
              </w:rPr>
            </w:pPr>
          </w:p>
        </w:tc>
        <w:tc>
          <w:tcPr>
            <w:tcW w:w="2323" w:type="dxa"/>
          </w:tcPr>
          <w:p w14:paraId="27AD3E02" w14:textId="7917F380" w:rsidR="00B16E2E" w:rsidRPr="002827F1" w:rsidRDefault="00B16E2E" w:rsidP="002827F1">
            <w:pPr>
              <w:spacing w:before="60"/>
              <w:rPr>
                <w:rFonts w:cs="Times New Roman"/>
                <w:sz w:val="24"/>
                <w:szCs w:val="24"/>
                <w:lang w:val="en-US"/>
              </w:rPr>
            </w:pPr>
            <w:r w:rsidRPr="002827F1">
              <w:rPr>
                <w:rFonts w:cs="Times New Roman"/>
                <w:sz w:val="24"/>
                <w:szCs w:val="24"/>
                <w:lang w:val="en-US"/>
              </w:rPr>
              <w:t>Vụ Pháp chế</w:t>
            </w:r>
          </w:p>
        </w:tc>
        <w:tc>
          <w:tcPr>
            <w:tcW w:w="3572" w:type="dxa"/>
          </w:tcPr>
          <w:p w14:paraId="34EFEE05" w14:textId="1F3A4616" w:rsidR="00B16E2E" w:rsidRPr="002827F1" w:rsidRDefault="00B16E2E" w:rsidP="002827F1">
            <w:pPr>
              <w:spacing w:before="60"/>
              <w:rPr>
                <w:rFonts w:cs="Times New Roman"/>
                <w:b/>
                <w:bCs/>
                <w:spacing w:val="3"/>
                <w:sz w:val="24"/>
                <w:szCs w:val="24"/>
                <w:shd w:val="clear" w:color="auto" w:fill="FFFFFF"/>
                <w:lang w:val="en-US"/>
              </w:rPr>
            </w:pPr>
            <w:r w:rsidRPr="002827F1">
              <w:rPr>
                <w:rFonts w:cs="Times New Roman"/>
                <w:b/>
                <w:bCs/>
                <w:spacing w:val="3"/>
                <w:sz w:val="24"/>
                <w:szCs w:val="24"/>
                <w:shd w:val="clear" w:color="auto" w:fill="FFFFFF"/>
                <w:lang w:val="en-US"/>
              </w:rPr>
              <w:t>1. Đối với hồ sơ đề nghị thẩm định:</w:t>
            </w:r>
          </w:p>
          <w:p w14:paraId="695FBD62" w14:textId="3711823E"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Đối với dự thảo Tờ trình và Bản tổng hợp ý kiến, tiếp thu, giải trình ý kiến góp ý: đề nghị rà soát để thống nhất với nội dung dự thảo Thông tư.</w:t>
            </w:r>
          </w:p>
          <w:p w14:paraId="7DA68B7B" w14:textId="5F4E9476"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lastRenderedPageBreak/>
              <w:t>- Ngoài ra, đề nghị cơ quan chủ trì soạn thảo tiếp tục lấy ý kiến của các đối tượng chịu sự tác động, cụ thể:</w:t>
            </w:r>
          </w:p>
          <w:p w14:paraId="6E33B31B" w14:textId="4387B4DB"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(i) Phối hợp với Sở Y tế lấy ý kiến toàn bộ hệ thống cơ sở khám bệnh, chữa bệnh chịu sự điều chỉnh của Thông tư.</w:t>
            </w:r>
          </w:p>
          <w:p w14:paraId="3C308B99" w14:textId="4118A9A9"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(ii) Phối hợp với cơ quan Bảo hiểm xã hội, Bộ Tài chính để lấy ý kiến toàn bộ hệ thống cơ quan bảo hiểm xã hội các cấp.</w:t>
            </w:r>
          </w:p>
        </w:tc>
        <w:tc>
          <w:tcPr>
            <w:tcW w:w="2098" w:type="dxa"/>
          </w:tcPr>
          <w:p w14:paraId="24DC557D" w14:textId="77777777" w:rsidR="00B16E2E" w:rsidRPr="00A0144C" w:rsidRDefault="001057D2" w:rsidP="002827F1">
            <w:pPr>
              <w:spacing w:before="60"/>
              <w:rPr>
                <w:rFonts w:cs="Times New Roman"/>
                <w:sz w:val="24"/>
                <w:szCs w:val="24"/>
                <w:lang w:val="en-US"/>
              </w:rPr>
            </w:pPr>
            <w:r w:rsidRPr="00A0144C">
              <w:rPr>
                <w:rFonts w:cs="Times New Roman"/>
                <w:sz w:val="24"/>
                <w:szCs w:val="24"/>
                <w:lang w:val="en-US"/>
              </w:rPr>
              <w:lastRenderedPageBreak/>
              <w:t>Tiếp thu</w:t>
            </w:r>
          </w:p>
          <w:p w14:paraId="518B5B31" w14:textId="77777777" w:rsidR="001057D2" w:rsidRPr="00A0144C" w:rsidRDefault="001057D2" w:rsidP="002827F1">
            <w:pPr>
              <w:spacing w:before="60"/>
              <w:rPr>
                <w:rFonts w:cs="Times New Roman"/>
                <w:sz w:val="24"/>
                <w:szCs w:val="24"/>
                <w:lang w:val="en-US"/>
              </w:rPr>
            </w:pPr>
          </w:p>
          <w:p w14:paraId="361F34E6" w14:textId="77777777" w:rsidR="001057D2" w:rsidRPr="00A0144C" w:rsidRDefault="001057D2" w:rsidP="002827F1">
            <w:pPr>
              <w:spacing w:before="60"/>
              <w:rPr>
                <w:rFonts w:cs="Times New Roman"/>
                <w:sz w:val="24"/>
                <w:szCs w:val="24"/>
                <w:lang w:val="en-US"/>
              </w:rPr>
            </w:pPr>
          </w:p>
          <w:p w14:paraId="40CCE92C" w14:textId="77777777" w:rsidR="001057D2" w:rsidRPr="00A0144C" w:rsidRDefault="001057D2" w:rsidP="002827F1">
            <w:pPr>
              <w:spacing w:before="60"/>
              <w:rPr>
                <w:rFonts w:cs="Times New Roman"/>
                <w:sz w:val="24"/>
                <w:szCs w:val="24"/>
                <w:lang w:val="en-US"/>
              </w:rPr>
            </w:pPr>
          </w:p>
          <w:p w14:paraId="7CDD263A" w14:textId="77777777" w:rsidR="001057D2" w:rsidRPr="00A0144C" w:rsidRDefault="001057D2" w:rsidP="002827F1">
            <w:pPr>
              <w:spacing w:before="60"/>
              <w:rPr>
                <w:rFonts w:cs="Times New Roman"/>
                <w:sz w:val="24"/>
                <w:szCs w:val="24"/>
                <w:lang w:val="en-US"/>
              </w:rPr>
            </w:pPr>
          </w:p>
          <w:p w14:paraId="28F6A499" w14:textId="77777777" w:rsidR="001057D2" w:rsidRPr="00A0144C" w:rsidRDefault="001057D2" w:rsidP="002827F1">
            <w:pPr>
              <w:spacing w:before="60"/>
              <w:rPr>
                <w:rFonts w:cs="Times New Roman"/>
                <w:sz w:val="24"/>
                <w:szCs w:val="24"/>
                <w:lang w:val="en-US"/>
              </w:rPr>
            </w:pPr>
          </w:p>
          <w:p w14:paraId="3B474D7E" w14:textId="77777777" w:rsidR="001057D2" w:rsidRPr="00A0144C" w:rsidRDefault="001057D2" w:rsidP="002827F1">
            <w:pPr>
              <w:spacing w:before="60"/>
              <w:rPr>
                <w:rFonts w:cs="Times New Roman"/>
                <w:sz w:val="24"/>
                <w:szCs w:val="24"/>
                <w:lang w:val="en-US"/>
              </w:rPr>
            </w:pPr>
          </w:p>
          <w:p w14:paraId="2D684141" w14:textId="37323401" w:rsidR="001057D2" w:rsidRPr="002827F1" w:rsidRDefault="001057D2" w:rsidP="002827F1">
            <w:pPr>
              <w:spacing w:before="60"/>
              <w:rPr>
                <w:rFonts w:cs="Times New Roman"/>
                <w:sz w:val="24"/>
                <w:szCs w:val="24"/>
                <w:lang w:val="en-US"/>
              </w:rPr>
            </w:pPr>
            <w:r w:rsidRPr="00A0144C">
              <w:rPr>
                <w:rFonts w:cs="Times New Roman"/>
                <w:sz w:val="24"/>
                <w:szCs w:val="24"/>
                <w:lang w:val="en-US"/>
              </w:rPr>
              <w:lastRenderedPageBreak/>
              <w:t xml:space="preserve">Cục QLKCB đã có công văn số </w:t>
            </w:r>
            <w:r w:rsidR="009470F6" w:rsidRPr="00A0144C">
              <w:rPr>
                <w:rFonts w:cs="Times New Roman"/>
                <w:sz w:val="24"/>
                <w:szCs w:val="24"/>
                <w:lang w:val="en-US"/>
              </w:rPr>
              <w:t xml:space="preserve">2136/KCB-NV ngày 13/12/2025 xin ý kiến BV trực thuộc Bộ, SYT các tỉnh, TP, Y tế các Bộ, ngành và BHXNVN (để lấy  </w:t>
            </w:r>
            <w:r w:rsidR="009470F6" w:rsidRPr="002827F1">
              <w:rPr>
                <w:rFonts w:cs="Times New Roman"/>
                <w:sz w:val="24"/>
                <w:szCs w:val="24"/>
                <w:lang w:val="en-US"/>
              </w:rPr>
              <w:t>ý kiến và tổng hợp ý kiến góp ý của các đơn vị thuộc phạm vi quản lý</w:t>
            </w:r>
            <w:r w:rsidR="009470F6" w:rsidRPr="00A0144C">
              <w:rPr>
                <w:rFonts w:cs="Times New Roman"/>
                <w:sz w:val="24"/>
                <w:szCs w:val="24"/>
                <w:lang w:val="en-US"/>
              </w:rPr>
              <w:t>. Thời hạn gửi góp ý trước 20/12/2025.</w:t>
            </w:r>
          </w:p>
        </w:tc>
      </w:tr>
      <w:tr w:rsidR="00B16E2E" w:rsidRPr="00A0144C" w14:paraId="4280FB4A" w14:textId="77777777" w:rsidTr="002827F1">
        <w:trPr>
          <w:trHeight w:val="185"/>
        </w:trPr>
        <w:tc>
          <w:tcPr>
            <w:tcW w:w="576" w:type="dxa"/>
          </w:tcPr>
          <w:p w14:paraId="6232F54B"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57F91802" w14:textId="77777777" w:rsidR="00B16E2E" w:rsidRPr="002827F1" w:rsidRDefault="00B16E2E" w:rsidP="002827F1">
            <w:pPr>
              <w:spacing w:before="60"/>
              <w:jc w:val="left"/>
              <w:rPr>
                <w:rFonts w:cs="Times New Roman"/>
                <w:sz w:val="24"/>
                <w:szCs w:val="24"/>
                <w:lang w:val="en-GB"/>
              </w:rPr>
            </w:pPr>
          </w:p>
        </w:tc>
        <w:tc>
          <w:tcPr>
            <w:tcW w:w="2323" w:type="dxa"/>
          </w:tcPr>
          <w:p w14:paraId="0A1AF5CC" w14:textId="26E576D4" w:rsidR="00B16E2E" w:rsidRPr="002827F1" w:rsidRDefault="00B16E2E" w:rsidP="002827F1">
            <w:pPr>
              <w:spacing w:before="60"/>
              <w:rPr>
                <w:rFonts w:cs="Times New Roman"/>
                <w:sz w:val="24"/>
                <w:szCs w:val="24"/>
                <w:lang w:val="en-US"/>
              </w:rPr>
            </w:pPr>
            <w:r w:rsidRPr="002827F1">
              <w:rPr>
                <w:rFonts w:cs="Times New Roman"/>
                <w:sz w:val="24"/>
                <w:szCs w:val="24"/>
                <w:lang w:val="en-US"/>
              </w:rPr>
              <w:t>Vụ Pháp chế</w:t>
            </w:r>
          </w:p>
        </w:tc>
        <w:tc>
          <w:tcPr>
            <w:tcW w:w="3572" w:type="dxa"/>
          </w:tcPr>
          <w:p w14:paraId="2B7C07B1" w14:textId="77777777" w:rsidR="00B16E2E" w:rsidRPr="002827F1" w:rsidRDefault="00B16E2E" w:rsidP="002827F1">
            <w:pPr>
              <w:spacing w:before="60"/>
              <w:rPr>
                <w:rFonts w:cs="Times New Roman"/>
                <w:b/>
                <w:bCs/>
                <w:spacing w:val="3"/>
                <w:sz w:val="24"/>
                <w:szCs w:val="24"/>
                <w:shd w:val="clear" w:color="auto" w:fill="FFFFFF"/>
                <w:lang w:val="en-US"/>
              </w:rPr>
            </w:pPr>
            <w:r w:rsidRPr="002827F1">
              <w:rPr>
                <w:rFonts w:cs="Times New Roman"/>
                <w:b/>
                <w:bCs/>
                <w:spacing w:val="3"/>
                <w:sz w:val="24"/>
                <w:szCs w:val="24"/>
                <w:shd w:val="clear" w:color="auto" w:fill="FFFFFF"/>
                <w:lang w:val="en-US"/>
              </w:rPr>
              <w:t>2. Đối với dự thảo Thông tư:</w:t>
            </w:r>
          </w:p>
          <w:p w14:paraId="503FDE8D" w14:textId="7777777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2.1. Về phạm vi điều chỉnh:</w:t>
            </w:r>
          </w:p>
          <w:p w14:paraId="59116D19" w14:textId="6899F3ED"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Đề nghị chỉnh sửa điều về phạm vi điều chỉnh của Thông tư theo quy định tại khoản 2 Điều 65 Nghị định số 78/2025/NĐ-CP ngày 01/4/2025 của Chính phủ quy định chi tiết một số điều và biện pháp để tổ chức, hướng dẫn thi hành Luật ban hành văn bản quy phạm pháp luật như sau:</w:t>
            </w:r>
          </w:p>
          <w:p w14:paraId="0C932D0E" w14:textId="7777777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“Điều 65. Quy định về phạm vi điều chỉnh của văn bản</w:t>
            </w:r>
          </w:p>
          <w:p w14:paraId="053424D1" w14:textId="7777777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1. Phạm vi điều chỉnh của văn bản phải nêu các nội dung chính của văn bản.</w:t>
            </w:r>
          </w:p>
          <w:p w14:paraId="423F5563" w14:textId="7FEB5A71"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2. Trường hợp văn bản có hiệu lực pháp lý cao hơn có điều, khoản giao quy định chi tiết thì phải nêu cụ thể điều, khoản đó tại điều, khoản quy định về phạm vi điều chỉnh của văn bản.”</w:t>
            </w:r>
          </w:p>
          <w:p w14:paraId="4ECA9164" w14:textId="26C48E3C"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2.2. Cần rà soát để chỉnh lý theo hướng làm rõ các tiêu chuẩn, tiêu chí, điều kiện, các yếu tố cần đánh giá và kết quả lượng hóa việc đánh giá, làm cơ sở cho việc giám định. Bên cạnh đó, dự thảo Thông tư cần bám sát nội dung được giao và bảo đảm phù hợp với quy định tại Nghị định số 188/2025/NĐ-CP và các</w:t>
            </w:r>
          </w:p>
          <w:p w14:paraId="2CE05224" w14:textId="7777777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lastRenderedPageBreak/>
              <w:t>văn bản có liên quan.</w:t>
            </w:r>
          </w:p>
          <w:p w14:paraId="5AD6A146" w14:textId="4E4BA589"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2.3. Đề nghị cơ quan chủ trì soạn thảo tiếp tục nghiên cứu, hoàn thiện dự thảo Thông tư theo ý kiến góp ý của các đại biểu tại cuộc họp thẩm định.</w:t>
            </w:r>
          </w:p>
          <w:p w14:paraId="47544A42" w14:textId="289F371A"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Hồ sơ dự thảo Thông tư chỉ đủ điều kiện trình Bộ trưởng Bộ Y tế sau khi đơn vị chủ trì soạn thảo đã tiếp thu, chỉnh lý và hoàn thiện hồ sơ theo ý kiến thẩm định nêu tại Báo cáo này. thảo Thông tư theo ý kiến góp ý của các đại biểu tại cuộc họp thẩm định.</w:t>
            </w:r>
          </w:p>
        </w:tc>
        <w:tc>
          <w:tcPr>
            <w:tcW w:w="2098" w:type="dxa"/>
          </w:tcPr>
          <w:p w14:paraId="07B193D5" w14:textId="527ADFCF" w:rsidR="00B16E2E" w:rsidRPr="002827F1" w:rsidRDefault="004F2C6B" w:rsidP="002827F1">
            <w:pPr>
              <w:spacing w:before="60"/>
              <w:rPr>
                <w:rFonts w:cs="Times New Roman"/>
                <w:sz w:val="24"/>
                <w:szCs w:val="24"/>
                <w:lang w:val="en-US"/>
              </w:rPr>
            </w:pPr>
            <w:r w:rsidRPr="00A0144C">
              <w:rPr>
                <w:rFonts w:cs="Times New Roman"/>
                <w:sz w:val="24"/>
                <w:szCs w:val="24"/>
                <w:lang w:val="en-US"/>
              </w:rPr>
              <w:lastRenderedPageBreak/>
              <w:t>Tiếp thu</w:t>
            </w:r>
          </w:p>
        </w:tc>
      </w:tr>
      <w:tr w:rsidR="00B16E2E" w:rsidRPr="00A0144C" w14:paraId="71FB995F" w14:textId="77777777" w:rsidTr="002827F1">
        <w:trPr>
          <w:trHeight w:val="185"/>
        </w:trPr>
        <w:tc>
          <w:tcPr>
            <w:tcW w:w="576" w:type="dxa"/>
          </w:tcPr>
          <w:p w14:paraId="1302BC81"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6B065A68" w14:textId="77777777" w:rsidR="00B16E2E" w:rsidRPr="002827F1" w:rsidRDefault="00B16E2E" w:rsidP="002827F1">
            <w:pPr>
              <w:spacing w:before="60"/>
              <w:jc w:val="left"/>
              <w:rPr>
                <w:rFonts w:cs="Times New Roman"/>
                <w:sz w:val="24"/>
                <w:szCs w:val="24"/>
                <w:lang w:val="en-GB"/>
              </w:rPr>
            </w:pPr>
          </w:p>
        </w:tc>
        <w:tc>
          <w:tcPr>
            <w:tcW w:w="2323" w:type="dxa"/>
          </w:tcPr>
          <w:p w14:paraId="6DC734CD" w14:textId="756972C8" w:rsidR="00B16E2E" w:rsidRPr="002827F1" w:rsidRDefault="00B16E2E" w:rsidP="002827F1">
            <w:pPr>
              <w:spacing w:before="60"/>
              <w:rPr>
                <w:rFonts w:cs="Times New Roman"/>
                <w:sz w:val="24"/>
                <w:szCs w:val="24"/>
                <w:lang w:val="en-US"/>
              </w:rPr>
            </w:pPr>
            <w:r w:rsidRPr="002827F1">
              <w:rPr>
                <w:rFonts w:cs="Times New Roman"/>
                <w:sz w:val="24"/>
                <w:szCs w:val="24"/>
                <w:lang w:val="en-US"/>
              </w:rPr>
              <w:t>Vụ Pháp chế</w:t>
            </w:r>
          </w:p>
        </w:tc>
        <w:tc>
          <w:tcPr>
            <w:tcW w:w="3572" w:type="dxa"/>
          </w:tcPr>
          <w:p w14:paraId="0E418168" w14:textId="0095BEC9" w:rsidR="00B16E2E" w:rsidRPr="002827F1" w:rsidRDefault="00B16E2E"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rPr>
              <w:t>Ngày 15/12/2025, Vụ Pháp chế đã có Báo cáo thẩm định số 3246/BC-PC</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đối với dự thảo Thông tư nêu trên. Kính đề nghị Cục Quản lý Khám, chữa bệnh</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nghiên cứu, tổng hợp và hoàn thiện dự thảo Thông tư để trình cấp có thẩm</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quyền xem xét, quyết định.</w:t>
            </w:r>
          </w:p>
        </w:tc>
        <w:tc>
          <w:tcPr>
            <w:tcW w:w="2098" w:type="dxa"/>
          </w:tcPr>
          <w:p w14:paraId="020E19AC" w14:textId="7D61F68F" w:rsidR="00B16E2E" w:rsidRPr="002827F1" w:rsidRDefault="004F2C6B" w:rsidP="002827F1">
            <w:pPr>
              <w:spacing w:before="60"/>
              <w:rPr>
                <w:rFonts w:cs="Times New Roman"/>
                <w:sz w:val="24"/>
                <w:szCs w:val="24"/>
                <w:lang w:val="en-US"/>
              </w:rPr>
            </w:pPr>
            <w:r w:rsidRPr="00A0144C">
              <w:rPr>
                <w:rFonts w:cs="Times New Roman"/>
                <w:sz w:val="24"/>
                <w:szCs w:val="24"/>
                <w:lang w:val="en-US"/>
              </w:rPr>
              <w:t>Tiếp thu</w:t>
            </w:r>
          </w:p>
        </w:tc>
      </w:tr>
      <w:tr w:rsidR="00B16E2E" w:rsidRPr="00A0144C" w14:paraId="364544C2" w14:textId="77777777" w:rsidTr="002827F1">
        <w:trPr>
          <w:trHeight w:val="185"/>
        </w:trPr>
        <w:tc>
          <w:tcPr>
            <w:tcW w:w="576" w:type="dxa"/>
          </w:tcPr>
          <w:p w14:paraId="04FC2F2C"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59AA637B" w14:textId="77777777" w:rsidR="00B16E2E" w:rsidRPr="002827F1" w:rsidRDefault="00B16E2E" w:rsidP="002827F1">
            <w:pPr>
              <w:spacing w:before="60"/>
              <w:jc w:val="left"/>
              <w:rPr>
                <w:rFonts w:cs="Times New Roman"/>
                <w:sz w:val="24"/>
                <w:szCs w:val="24"/>
                <w:lang w:val="en-GB"/>
              </w:rPr>
            </w:pPr>
          </w:p>
        </w:tc>
        <w:tc>
          <w:tcPr>
            <w:tcW w:w="2323" w:type="dxa"/>
          </w:tcPr>
          <w:p w14:paraId="78B73DDF" w14:textId="00EF5F58"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SYT Hà Tĩnh</w:t>
            </w:r>
          </w:p>
        </w:tc>
        <w:tc>
          <w:tcPr>
            <w:tcW w:w="3572" w:type="dxa"/>
          </w:tcPr>
          <w:p w14:paraId="4B253299" w14:textId="38E7118E"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Bộ Y tế cần xây dựng khung đánh giá chung, các biểu mẫu, công cụ, tiêu chí đánh giá chi tiết để thống nhất thực hiện trên toàn quốc giữa các cơ sở y tế xếp mức tương đương.</w:t>
            </w:r>
          </w:p>
          <w:p w14:paraId="6D12ED26" w14:textId="77777777"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Tần suất tự đánh giá của sơ sở y tế.</w:t>
            </w:r>
          </w:p>
          <w:p w14:paraId="0A20B548" w14:textId="7B797C3B"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Tần suất đánh giá của các cơ quan quản lý: Bộ Y tế, Sở Y tế, BHXH.</w:t>
            </w:r>
          </w:p>
          <w:p w14:paraId="28CD8C33" w14:textId="4472FCED"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Hiệu lực đánh giá của các cơ quan quản lý sau khi các dịch vụ phát sinh trong thời gian bao lâu</w:t>
            </w:r>
          </w:p>
        </w:tc>
        <w:tc>
          <w:tcPr>
            <w:tcW w:w="2098" w:type="dxa"/>
          </w:tcPr>
          <w:p w14:paraId="7088417D" w14:textId="5A728F29" w:rsidR="00B16E2E" w:rsidRPr="002827F1" w:rsidRDefault="004F2C6B" w:rsidP="002827F1">
            <w:pPr>
              <w:spacing w:before="60"/>
              <w:rPr>
                <w:rFonts w:cs="Times New Roman"/>
                <w:sz w:val="24"/>
                <w:szCs w:val="24"/>
                <w:lang w:val="en-US"/>
              </w:rPr>
            </w:pPr>
            <w:r w:rsidRPr="00A0144C">
              <w:rPr>
                <w:rFonts w:cs="Times New Roman"/>
                <w:sz w:val="24"/>
                <w:szCs w:val="24"/>
                <w:lang w:val="en-US"/>
              </w:rPr>
              <w:t xml:space="preserve">Thông tư quy định chung. Việc xây dựng </w:t>
            </w:r>
            <w:r w:rsidRPr="002827F1">
              <w:rPr>
                <w:rFonts w:eastAsia="Times New Roman" w:cs="Times New Roman"/>
                <w:spacing w:val="3"/>
                <w:sz w:val="24"/>
                <w:szCs w:val="24"/>
                <w:shd w:val="clear" w:color="auto" w:fill="FFFFFF"/>
                <w:lang w:val="en-US"/>
              </w:rPr>
              <w:t>các biểu mẫu, công cụ, tiêu chí đánh giá chi tiết</w:t>
            </w:r>
            <w:r w:rsidRPr="00A0144C">
              <w:rPr>
                <w:rFonts w:eastAsia="Times New Roman" w:cs="Times New Roman"/>
                <w:spacing w:val="3"/>
                <w:sz w:val="24"/>
                <w:szCs w:val="24"/>
                <w:shd w:val="clear" w:color="auto" w:fill="FFFFFF"/>
                <w:lang w:val="en-US"/>
              </w:rPr>
              <w:t xml:space="preserve"> là không khả thi.</w:t>
            </w:r>
          </w:p>
        </w:tc>
      </w:tr>
      <w:tr w:rsidR="00B16E2E" w:rsidRPr="00A0144C" w14:paraId="2A769077" w14:textId="77777777" w:rsidTr="002827F1">
        <w:trPr>
          <w:trHeight w:val="185"/>
        </w:trPr>
        <w:tc>
          <w:tcPr>
            <w:tcW w:w="576" w:type="dxa"/>
          </w:tcPr>
          <w:p w14:paraId="4F40DC40"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064E6FFA" w14:textId="77777777" w:rsidR="00B16E2E" w:rsidRPr="002827F1" w:rsidRDefault="00B16E2E" w:rsidP="002827F1">
            <w:pPr>
              <w:spacing w:before="60"/>
              <w:jc w:val="left"/>
              <w:rPr>
                <w:rFonts w:cs="Times New Roman"/>
                <w:sz w:val="24"/>
                <w:szCs w:val="24"/>
                <w:lang w:val="en-GB"/>
              </w:rPr>
            </w:pPr>
          </w:p>
        </w:tc>
        <w:tc>
          <w:tcPr>
            <w:tcW w:w="2323" w:type="dxa"/>
          </w:tcPr>
          <w:p w14:paraId="0A2A6C71" w14:textId="2190E3B9" w:rsidR="00B16E2E" w:rsidRPr="002827F1" w:rsidRDefault="00B16E2E" w:rsidP="002827F1">
            <w:pPr>
              <w:spacing w:before="60"/>
              <w:rPr>
                <w:rFonts w:cs="Times New Roman"/>
                <w:sz w:val="24"/>
                <w:szCs w:val="24"/>
                <w:lang w:val="en-US"/>
              </w:rPr>
            </w:pPr>
            <w:r w:rsidRPr="002827F1">
              <w:rPr>
                <w:rFonts w:cs="Times New Roman"/>
                <w:sz w:val="24"/>
                <w:szCs w:val="24"/>
                <w:lang w:val="en-US"/>
              </w:rPr>
              <w:t>Văn phòng Bộ</w:t>
            </w:r>
          </w:p>
        </w:tc>
        <w:tc>
          <w:tcPr>
            <w:tcW w:w="3572" w:type="dxa"/>
          </w:tcPr>
          <w:p w14:paraId="188EDB62" w14:textId="492932D0" w:rsidR="00B16E2E" w:rsidRPr="002827F1" w:rsidRDefault="00B16E2E" w:rsidP="002827F1">
            <w:pPr>
              <w:spacing w:before="60"/>
              <w:rPr>
                <w:rFonts w:cs="Times New Roman"/>
                <w:spacing w:val="3"/>
                <w:sz w:val="24"/>
                <w:szCs w:val="24"/>
                <w:shd w:val="clear" w:color="auto" w:fill="FFFFFF"/>
              </w:rPr>
            </w:pPr>
            <w:r w:rsidRPr="002827F1">
              <w:rPr>
                <w:rFonts w:cs="Times New Roman"/>
                <w:spacing w:val="3"/>
                <w:sz w:val="24"/>
                <w:szCs w:val="24"/>
                <w:shd w:val="clear" w:color="auto" w:fill="FFFFFF"/>
              </w:rPr>
              <w:t>Văn phòng Bộ nhận định dự thảo Thông tư</w:t>
            </w: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không quy định thủ tục hành chính</w:t>
            </w:r>
          </w:p>
        </w:tc>
        <w:tc>
          <w:tcPr>
            <w:tcW w:w="2098" w:type="dxa"/>
          </w:tcPr>
          <w:p w14:paraId="3B82F826" w14:textId="31F7FC6B" w:rsidR="00B16E2E" w:rsidRPr="002827F1" w:rsidRDefault="004F2C6B" w:rsidP="002827F1">
            <w:pPr>
              <w:spacing w:before="60"/>
              <w:rPr>
                <w:rFonts w:cs="Times New Roman"/>
                <w:sz w:val="24"/>
                <w:szCs w:val="24"/>
                <w:lang w:val="en-US"/>
              </w:rPr>
            </w:pPr>
            <w:r w:rsidRPr="00A0144C">
              <w:rPr>
                <w:rFonts w:cs="Times New Roman"/>
                <w:sz w:val="24"/>
                <w:szCs w:val="24"/>
                <w:lang w:val="en-US"/>
              </w:rPr>
              <w:t>Tiếp thu</w:t>
            </w:r>
          </w:p>
        </w:tc>
      </w:tr>
      <w:tr w:rsidR="00B16E2E" w:rsidRPr="00A0144C" w14:paraId="69732E0D" w14:textId="77777777" w:rsidTr="002827F1">
        <w:trPr>
          <w:trHeight w:val="185"/>
        </w:trPr>
        <w:tc>
          <w:tcPr>
            <w:tcW w:w="576" w:type="dxa"/>
          </w:tcPr>
          <w:p w14:paraId="1EAF1390"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3D8E3F20" w14:textId="7B69BC4E" w:rsidR="00B16E2E" w:rsidRPr="002827F1" w:rsidRDefault="00B16E2E" w:rsidP="002827F1">
            <w:pPr>
              <w:spacing w:before="60"/>
              <w:jc w:val="left"/>
              <w:rPr>
                <w:rFonts w:cs="Times New Roman"/>
                <w:sz w:val="24"/>
                <w:szCs w:val="24"/>
                <w:lang w:val="en-GB"/>
              </w:rPr>
            </w:pPr>
          </w:p>
        </w:tc>
        <w:tc>
          <w:tcPr>
            <w:tcW w:w="2323" w:type="dxa"/>
          </w:tcPr>
          <w:p w14:paraId="151870DD" w14:textId="08763B5A" w:rsidR="00B16E2E" w:rsidRPr="002827F1" w:rsidRDefault="00B16E2E" w:rsidP="002827F1">
            <w:pPr>
              <w:spacing w:before="60"/>
              <w:rPr>
                <w:rFonts w:cs="Times New Roman"/>
                <w:sz w:val="24"/>
                <w:szCs w:val="24"/>
                <w:lang w:val="en-US"/>
              </w:rPr>
            </w:pPr>
            <w:r w:rsidRPr="002827F1">
              <w:rPr>
                <w:rFonts w:cs="Times New Roman"/>
                <w:sz w:val="24"/>
                <w:szCs w:val="24"/>
              </w:rPr>
              <w:t>Vụ Kế hoạch tài chính</w:t>
            </w:r>
          </w:p>
        </w:tc>
        <w:tc>
          <w:tcPr>
            <w:tcW w:w="3572" w:type="dxa"/>
          </w:tcPr>
          <w:p w14:paraId="65AE97A3" w14:textId="3ACFA76A" w:rsidR="00B16E2E" w:rsidRPr="002827F1" w:rsidRDefault="00B16E2E" w:rsidP="002827F1">
            <w:pPr>
              <w:spacing w:before="60"/>
              <w:rPr>
                <w:rFonts w:cs="Times New Roman"/>
                <w:sz w:val="24"/>
                <w:szCs w:val="24"/>
                <w:lang w:val="en-US"/>
              </w:rPr>
            </w:pPr>
            <w:r w:rsidRPr="002827F1">
              <w:rPr>
                <w:rFonts w:cs="Times New Roman"/>
                <w:spacing w:val="3"/>
                <w:sz w:val="24"/>
                <w:szCs w:val="24"/>
                <w:shd w:val="clear" w:color="auto" w:fill="FFFFFF"/>
              </w:rPr>
              <w:t xml:space="preserve">Đề nghị Cục xem xét, bố sung nội dung quy trình giải quyết vướng mắc khi có sự không thống nhất giữa đơn vị đánh giá tính hợp lý của việc cung cấp dịch vụ với cơ sở khám bệnh, chữa bệnh. (Nội </w:t>
            </w:r>
            <w:r w:rsidRPr="002827F1">
              <w:rPr>
                <w:rFonts w:cs="Times New Roman"/>
                <w:spacing w:val="3"/>
                <w:sz w:val="24"/>
                <w:szCs w:val="24"/>
                <w:shd w:val="clear" w:color="auto" w:fill="FFFFFF"/>
              </w:rPr>
              <w:lastRenderedPageBreak/>
              <w:t>dung này Thứ trưởng Trần Văn Thuấn cũng đã có ý kiến tại cuộc họp ngày 20/6/2025 khi Cục báo cáo về nội dung dự thảo Thông tư).</w:t>
            </w:r>
          </w:p>
        </w:tc>
        <w:tc>
          <w:tcPr>
            <w:tcW w:w="2098" w:type="dxa"/>
          </w:tcPr>
          <w:p w14:paraId="75FC41BF" w14:textId="1FAAB47C" w:rsidR="00B16E2E" w:rsidRPr="002827F1" w:rsidRDefault="00B16E2E" w:rsidP="002827F1">
            <w:pPr>
              <w:spacing w:before="60"/>
              <w:rPr>
                <w:rFonts w:cs="Times New Roman"/>
                <w:sz w:val="24"/>
                <w:szCs w:val="24"/>
                <w:lang w:val="en-US"/>
              </w:rPr>
            </w:pPr>
            <w:r w:rsidRPr="002827F1">
              <w:rPr>
                <w:rFonts w:cs="Times New Roman"/>
                <w:sz w:val="24"/>
                <w:szCs w:val="24"/>
                <w:lang w:val="en-US"/>
              </w:rPr>
              <w:lastRenderedPageBreak/>
              <w:t>Đã bổ sung vào Điều 10</w:t>
            </w:r>
          </w:p>
        </w:tc>
      </w:tr>
      <w:tr w:rsidR="00B16E2E" w:rsidRPr="00A0144C" w14:paraId="29C54F45" w14:textId="77777777" w:rsidTr="002827F1">
        <w:trPr>
          <w:trHeight w:val="185"/>
        </w:trPr>
        <w:tc>
          <w:tcPr>
            <w:tcW w:w="576" w:type="dxa"/>
          </w:tcPr>
          <w:p w14:paraId="23D9BFD7"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73A152BD" w14:textId="77777777" w:rsidR="00B16E2E" w:rsidRPr="002827F1" w:rsidRDefault="00B16E2E" w:rsidP="002827F1">
            <w:pPr>
              <w:spacing w:before="60"/>
              <w:jc w:val="left"/>
              <w:rPr>
                <w:rFonts w:cs="Times New Roman"/>
                <w:sz w:val="24"/>
                <w:szCs w:val="24"/>
                <w:lang w:val="en-GB"/>
              </w:rPr>
            </w:pPr>
          </w:p>
        </w:tc>
        <w:tc>
          <w:tcPr>
            <w:tcW w:w="2323" w:type="dxa"/>
          </w:tcPr>
          <w:p w14:paraId="0EF004A0" w14:textId="0895E448" w:rsidR="00B16E2E" w:rsidRPr="002827F1" w:rsidRDefault="00B16E2E" w:rsidP="002827F1">
            <w:pPr>
              <w:spacing w:before="60"/>
              <w:rPr>
                <w:rFonts w:cs="Times New Roman"/>
                <w:sz w:val="24"/>
                <w:szCs w:val="24"/>
                <w:lang w:val="en-US"/>
              </w:rPr>
            </w:pPr>
            <w:r w:rsidRPr="002827F1">
              <w:rPr>
                <w:rFonts w:cs="Times New Roman"/>
                <w:sz w:val="24"/>
                <w:szCs w:val="24"/>
                <w:lang w:val="en-US"/>
              </w:rPr>
              <w:t xml:space="preserve">SYT </w:t>
            </w:r>
            <w:r w:rsidRPr="002827F1">
              <w:rPr>
                <w:rFonts w:cs="Times New Roman"/>
                <w:sz w:val="24"/>
                <w:szCs w:val="24"/>
              </w:rPr>
              <w:t>Quảng Trị</w:t>
            </w:r>
          </w:p>
        </w:tc>
        <w:tc>
          <w:tcPr>
            <w:tcW w:w="3572" w:type="dxa"/>
          </w:tcPr>
          <w:p w14:paraId="79635D51" w14:textId="77777777"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pacing w:val="3"/>
                <w:sz w:val="24"/>
                <w:szCs w:val="24"/>
                <w:shd w:val="clear" w:color="auto" w:fill="FFFFFF"/>
                <w:lang w:val="en-US"/>
              </w:rPr>
              <w:t xml:space="preserve">- </w:t>
            </w:r>
            <w:r w:rsidRPr="002827F1">
              <w:rPr>
                <w:rFonts w:cs="Times New Roman"/>
                <w:spacing w:val="3"/>
                <w:sz w:val="24"/>
                <w:szCs w:val="24"/>
                <w:shd w:val="clear" w:color="auto" w:fill="FFFFFF"/>
              </w:rPr>
              <w:t>Cơ chế giải quyết tranh chấp: Thông tư chưa đề cập rõ ràng đến việc: nếu kết quả đánh giá giữa cơ sở khám chữa bệnh và Cơ quan Bảo hiểm xã hội trái ngược nhau thì thẩm quyền đánh giá cuối cùng là ai? Cần bổ sung vai trò của Hội đồng chuyên môn cấp Sở/Bộ trong việc đánh giá.</w:t>
            </w:r>
          </w:p>
          <w:p w14:paraId="28EE35D5" w14:textId="05FDD26A" w:rsidR="00B16E2E" w:rsidRPr="002827F1" w:rsidRDefault="00B16E2E" w:rsidP="002827F1">
            <w:pPr>
              <w:spacing w:before="60"/>
              <w:rPr>
                <w:rFonts w:cs="Times New Roman"/>
                <w:sz w:val="24"/>
                <w:szCs w:val="24"/>
                <w:lang w:val="en-US"/>
              </w:rPr>
            </w:pPr>
            <w:r w:rsidRPr="002827F1">
              <w:rPr>
                <w:rFonts w:cs="Times New Roman"/>
                <w:sz w:val="24"/>
                <w:szCs w:val="24"/>
                <w:lang w:val="en-US"/>
              </w:rPr>
              <w:t xml:space="preserve">- </w:t>
            </w:r>
            <w:r w:rsidRPr="002827F1">
              <w:rPr>
                <w:rFonts w:cs="Times New Roman"/>
                <w:sz w:val="24"/>
                <w:szCs w:val="24"/>
              </w:rPr>
              <w:t>Ghi chú chân trang [1]: “Theo quy định NĐ 188”. Đề nghị ghi đầy thông tên nghị định.</w:t>
            </w:r>
          </w:p>
        </w:tc>
        <w:tc>
          <w:tcPr>
            <w:tcW w:w="2098" w:type="dxa"/>
          </w:tcPr>
          <w:p w14:paraId="77625FFC" w14:textId="77777777" w:rsidR="00B16E2E" w:rsidRPr="002827F1" w:rsidRDefault="00B16E2E" w:rsidP="002827F1">
            <w:pPr>
              <w:spacing w:before="60"/>
              <w:rPr>
                <w:rFonts w:cs="Times New Roman"/>
                <w:sz w:val="24"/>
                <w:szCs w:val="24"/>
                <w:lang w:val="en-US"/>
              </w:rPr>
            </w:pPr>
            <w:r w:rsidRPr="002827F1">
              <w:rPr>
                <w:rFonts w:cs="Times New Roman"/>
                <w:sz w:val="24"/>
                <w:szCs w:val="24"/>
                <w:lang w:val="en-US"/>
              </w:rPr>
              <w:t>Đã bổ sung vào Điều 10</w:t>
            </w:r>
          </w:p>
          <w:p w14:paraId="2C59D590" w14:textId="77777777" w:rsidR="00B16E2E" w:rsidRPr="002827F1" w:rsidRDefault="00B16E2E" w:rsidP="002827F1">
            <w:pPr>
              <w:spacing w:before="60"/>
              <w:rPr>
                <w:rFonts w:cs="Times New Roman"/>
                <w:sz w:val="24"/>
                <w:szCs w:val="24"/>
                <w:lang w:val="en-US"/>
              </w:rPr>
            </w:pPr>
          </w:p>
          <w:p w14:paraId="005733D5" w14:textId="77777777" w:rsidR="00B16E2E" w:rsidRPr="002827F1" w:rsidRDefault="00B16E2E" w:rsidP="002827F1">
            <w:pPr>
              <w:spacing w:before="60"/>
              <w:rPr>
                <w:rFonts w:cs="Times New Roman"/>
                <w:sz w:val="24"/>
                <w:szCs w:val="24"/>
                <w:lang w:val="en-US"/>
              </w:rPr>
            </w:pPr>
          </w:p>
          <w:p w14:paraId="3E389481" w14:textId="77777777" w:rsidR="00B16E2E" w:rsidRPr="002827F1" w:rsidRDefault="00B16E2E" w:rsidP="002827F1">
            <w:pPr>
              <w:spacing w:before="60"/>
              <w:rPr>
                <w:rFonts w:cs="Times New Roman"/>
                <w:sz w:val="24"/>
                <w:szCs w:val="24"/>
                <w:lang w:val="en-US"/>
              </w:rPr>
            </w:pPr>
          </w:p>
          <w:p w14:paraId="2829DF5E" w14:textId="77777777" w:rsidR="00B16E2E" w:rsidRPr="002827F1" w:rsidRDefault="00B16E2E" w:rsidP="002827F1">
            <w:pPr>
              <w:spacing w:before="60"/>
              <w:rPr>
                <w:rFonts w:cs="Times New Roman"/>
                <w:sz w:val="24"/>
                <w:szCs w:val="24"/>
                <w:lang w:val="en-US"/>
              </w:rPr>
            </w:pPr>
          </w:p>
          <w:p w14:paraId="00810EB3" w14:textId="77777777" w:rsidR="00B16E2E" w:rsidRPr="002827F1" w:rsidRDefault="00B16E2E" w:rsidP="002827F1">
            <w:pPr>
              <w:spacing w:before="60"/>
              <w:rPr>
                <w:rFonts w:cs="Times New Roman"/>
                <w:sz w:val="24"/>
                <w:szCs w:val="24"/>
                <w:lang w:val="en-US"/>
              </w:rPr>
            </w:pPr>
          </w:p>
          <w:p w14:paraId="66E2AB4A" w14:textId="77777777" w:rsidR="00B16E2E" w:rsidRPr="002827F1" w:rsidRDefault="00B16E2E" w:rsidP="002827F1">
            <w:pPr>
              <w:spacing w:before="60"/>
              <w:rPr>
                <w:rFonts w:cs="Times New Roman"/>
                <w:sz w:val="24"/>
                <w:szCs w:val="24"/>
                <w:lang w:val="en-US"/>
              </w:rPr>
            </w:pPr>
          </w:p>
          <w:p w14:paraId="22B27363" w14:textId="77777777" w:rsidR="00B16E2E" w:rsidRPr="002827F1" w:rsidRDefault="00B16E2E" w:rsidP="002827F1">
            <w:pPr>
              <w:spacing w:before="60"/>
              <w:rPr>
                <w:rFonts w:cs="Times New Roman"/>
                <w:sz w:val="24"/>
                <w:szCs w:val="24"/>
                <w:lang w:val="en-US"/>
              </w:rPr>
            </w:pPr>
          </w:p>
          <w:p w14:paraId="5593FFB3" w14:textId="6DC2BB85" w:rsidR="00B16E2E" w:rsidRPr="002827F1" w:rsidRDefault="00B16E2E" w:rsidP="002827F1">
            <w:pPr>
              <w:spacing w:before="60"/>
              <w:rPr>
                <w:rFonts w:cs="Times New Roman"/>
                <w:sz w:val="24"/>
                <w:szCs w:val="24"/>
                <w:lang w:val="en-US"/>
              </w:rPr>
            </w:pPr>
            <w:r w:rsidRPr="002827F1">
              <w:rPr>
                <w:rFonts w:cs="Times New Roman"/>
                <w:sz w:val="24"/>
                <w:szCs w:val="24"/>
                <w:lang w:val="en-US"/>
              </w:rPr>
              <w:t>Đã bỏ ghi chú foot note</w:t>
            </w:r>
          </w:p>
        </w:tc>
      </w:tr>
      <w:tr w:rsidR="00B16E2E" w:rsidRPr="00A0144C" w14:paraId="7468E519" w14:textId="77777777" w:rsidTr="002827F1">
        <w:trPr>
          <w:trHeight w:val="185"/>
        </w:trPr>
        <w:tc>
          <w:tcPr>
            <w:tcW w:w="576" w:type="dxa"/>
          </w:tcPr>
          <w:p w14:paraId="380A6DAB"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031DF837" w14:textId="77777777" w:rsidR="00B16E2E" w:rsidRPr="002827F1" w:rsidRDefault="00B16E2E" w:rsidP="002827F1">
            <w:pPr>
              <w:spacing w:before="60"/>
              <w:jc w:val="left"/>
              <w:rPr>
                <w:rFonts w:cs="Times New Roman"/>
                <w:sz w:val="24"/>
                <w:szCs w:val="24"/>
                <w:lang w:val="en-GB"/>
              </w:rPr>
            </w:pPr>
          </w:p>
        </w:tc>
        <w:tc>
          <w:tcPr>
            <w:tcW w:w="2323" w:type="dxa"/>
          </w:tcPr>
          <w:p w14:paraId="2FC80736" w14:textId="36ED507E" w:rsidR="00B16E2E" w:rsidRPr="002827F1" w:rsidRDefault="00B16E2E" w:rsidP="002827F1">
            <w:pPr>
              <w:spacing w:before="60"/>
              <w:rPr>
                <w:rFonts w:cs="Times New Roman"/>
                <w:sz w:val="24"/>
                <w:szCs w:val="24"/>
                <w:lang w:val="en-US"/>
              </w:rPr>
            </w:pPr>
            <w:r w:rsidRPr="002827F1">
              <w:rPr>
                <w:rFonts w:cs="Times New Roman"/>
                <w:sz w:val="24"/>
                <w:szCs w:val="24"/>
                <w:lang w:val="en-US"/>
              </w:rPr>
              <w:t xml:space="preserve">SYT </w:t>
            </w:r>
            <w:r w:rsidRPr="002827F1">
              <w:rPr>
                <w:rFonts w:cs="Times New Roman"/>
                <w:sz w:val="24"/>
                <w:szCs w:val="24"/>
              </w:rPr>
              <w:t>Khánh Hòa</w:t>
            </w:r>
          </w:p>
        </w:tc>
        <w:tc>
          <w:tcPr>
            <w:tcW w:w="3572" w:type="dxa"/>
          </w:tcPr>
          <w:p w14:paraId="27C9630F" w14:textId="4935C219" w:rsidR="00B16E2E" w:rsidRPr="002827F1" w:rsidRDefault="00B16E2E" w:rsidP="002827F1">
            <w:pPr>
              <w:spacing w:before="60"/>
              <w:rPr>
                <w:rFonts w:cs="Times New Roman"/>
                <w:spacing w:val="3"/>
                <w:sz w:val="24"/>
                <w:szCs w:val="24"/>
                <w:shd w:val="clear" w:color="auto" w:fill="FFFFFF"/>
                <w:lang w:val="en-US"/>
              </w:rPr>
            </w:pPr>
            <w:r w:rsidRPr="002827F1">
              <w:rPr>
                <w:rFonts w:cs="Times New Roman"/>
                <w:sz w:val="24"/>
                <w:szCs w:val="24"/>
              </w:rPr>
              <w:t>Nếu để làm căn cứ cho các cơ sở khám chữa bệnh cải tiến chất lượng khám bệnh, chữa bệnh thì không áp dụng để thanh quyết toán chi phí khám bệnh chữa bệnh bảo hiểm y tế.</w:t>
            </w:r>
          </w:p>
        </w:tc>
        <w:tc>
          <w:tcPr>
            <w:tcW w:w="2098" w:type="dxa"/>
          </w:tcPr>
          <w:p w14:paraId="15753C02" w14:textId="77777777" w:rsidR="00B16E2E" w:rsidRPr="002827F1" w:rsidRDefault="00B16E2E" w:rsidP="002827F1">
            <w:pPr>
              <w:spacing w:before="60"/>
              <w:rPr>
                <w:rFonts w:cs="Times New Roman"/>
                <w:sz w:val="24"/>
                <w:szCs w:val="24"/>
                <w:lang w:val="en-US"/>
              </w:rPr>
            </w:pPr>
            <w:r w:rsidRPr="002827F1">
              <w:rPr>
                <w:rFonts w:cs="Times New Roman"/>
                <w:sz w:val="24"/>
                <w:szCs w:val="24"/>
                <w:lang w:val="en-US"/>
              </w:rPr>
              <w:t>Không tiếp thu, nội dung này đã có ý kiến của BHXH Việt Nam tại cuộc họp góp ý Thông tư.</w:t>
            </w:r>
          </w:p>
          <w:p w14:paraId="73EA0904" w14:textId="4D8BDD49" w:rsidR="00B16E2E" w:rsidRPr="002827F1" w:rsidRDefault="00B16E2E" w:rsidP="002827F1">
            <w:pPr>
              <w:spacing w:before="60"/>
              <w:rPr>
                <w:rFonts w:cs="Times New Roman"/>
                <w:sz w:val="24"/>
                <w:szCs w:val="24"/>
                <w:lang w:val="en-US"/>
              </w:rPr>
            </w:pPr>
            <w:r w:rsidRPr="002827F1">
              <w:rPr>
                <w:rFonts w:cs="Times New Roman"/>
                <w:sz w:val="24"/>
                <w:szCs w:val="24"/>
                <w:lang w:val="en-US"/>
              </w:rPr>
              <w:t>Sẽ tiếp tục xin ý kiến tại cuộc họp thẩm định Thông tư</w:t>
            </w:r>
          </w:p>
        </w:tc>
      </w:tr>
      <w:tr w:rsidR="00B16E2E" w:rsidRPr="00A0144C" w14:paraId="526B75A8" w14:textId="77777777" w:rsidTr="002827F1">
        <w:trPr>
          <w:trHeight w:val="185"/>
        </w:trPr>
        <w:tc>
          <w:tcPr>
            <w:tcW w:w="576" w:type="dxa"/>
          </w:tcPr>
          <w:p w14:paraId="24208FF2"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103EFF5F" w14:textId="77777777" w:rsidR="00B16E2E" w:rsidRPr="002827F1" w:rsidRDefault="00B16E2E" w:rsidP="002827F1">
            <w:pPr>
              <w:spacing w:before="60"/>
              <w:jc w:val="left"/>
              <w:rPr>
                <w:rFonts w:cs="Times New Roman"/>
                <w:sz w:val="24"/>
                <w:szCs w:val="24"/>
                <w:lang w:val="en-GB"/>
              </w:rPr>
            </w:pPr>
          </w:p>
        </w:tc>
        <w:tc>
          <w:tcPr>
            <w:tcW w:w="2323" w:type="dxa"/>
          </w:tcPr>
          <w:p w14:paraId="5BD7ABCA" w14:textId="2E640822" w:rsidR="00B16E2E" w:rsidRPr="002827F1" w:rsidRDefault="00B16E2E" w:rsidP="002827F1">
            <w:pPr>
              <w:spacing w:before="60"/>
              <w:rPr>
                <w:rFonts w:cs="Times New Roman"/>
                <w:sz w:val="24"/>
                <w:szCs w:val="24"/>
                <w:lang w:val="en-US"/>
              </w:rPr>
            </w:pPr>
            <w:r w:rsidRPr="002827F1">
              <w:rPr>
                <w:rFonts w:cs="Times New Roman"/>
                <w:sz w:val="24"/>
                <w:szCs w:val="24"/>
                <w:lang w:val="en-GB"/>
              </w:rPr>
              <w:t xml:space="preserve">SYT </w:t>
            </w:r>
            <w:r w:rsidRPr="002827F1">
              <w:rPr>
                <w:rFonts w:cs="Times New Roman"/>
                <w:sz w:val="24"/>
                <w:szCs w:val="24"/>
              </w:rPr>
              <w:t>Nghệ An</w:t>
            </w:r>
          </w:p>
        </w:tc>
        <w:tc>
          <w:tcPr>
            <w:tcW w:w="3572" w:type="dxa"/>
          </w:tcPr>
          <w:p w14:paraId="4E98CC07" w14:textId="77777777" w:rsidR="00B16E2E" w:rsidRPr="002827F1" w:rsidRDefault="00B16E2E" w:rsidP="002827F1">
            <w:pPr>
              <w:spacing w:before="60"/>
              <w:rPr>
                <w:rFonts w:eastAsia="Times New Roman" w:cs="Times New Roman"/>
                <w:sz w:val="24"/>
                <w:szCs w:val="24"/>
                <w:lang w:val="en-US"/>
              </w:rPr>
            </w:pPr>
            <w:r w:rsidRPr="002827F1">
              <w:rPr>
                <w:rFonts w:eastAsia="Times New Roman" w:cs="Times New Roman"/>
                <w:sz w:val="24"/>
                <w:szCs w:val="24"/>
                <w:lang w:val="en-US"/>
              </w:rPr>
              <w:t>- Cơ bản thống nhất với sự cần thiết và nội dung của dự thảo Thông tư</w:t>
            </w:r>
          </w:p>
          <w:p w14:paraId="56D813EA" w14:textId="77777777" w:rsidR="00B16E2E" w:rsidRPr="002827F1" w:rsidRDefault="00B16E2E" w:rsidP="002827F1">
            <w:pPr>
              <w:spacing w:before="60"/>
              <w:rPr>
                <w:rFonts w:eastAsia="Times New Roman"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xml:space="preserve">- Tuy nhiên, việc triển khai cần có lộ trình cụ thể do hiện nay các bệnh viện tuyến dưới gặp khó khăn về nhân lực (thiếu bác sĩ chuyên khoa sâu để thành lập hội đồng đủ thành phần) và hệ thống công nghệ thông tin chưa đồng bộ (phần mềm HIS chưa chuẩn hóa dữ liệu để phân tích tự động). </w:t>
            </w:r>
          </w:p>
          <w:p w14:paraId="7BE63AC6" w14:textId="3A80DD03" w:rsidR="00B16E2E" w:rsidRPr="002827F1" w:rsidRDefault="00B16E2E" w:rsidP="002827F1">
            <w:pPr>
              <w:spacing w:before="60"/>
              <w:rPr>
                <w:rFonts w:cs="Times New Roman"/>
                <w:spacing w:val="3"/>
                <w:sz w:val="24"/>
                <w:szCs w:val="24"/>
                <w:shd w:val="clear" w:color="auto" w:fill="FFFFFF"/>
                <w:lang w:val="en-US"/>
              </w:rPr>
            </w:pPr>
            <w:r w:rsidRPr="002827F1">
              <w:rPr>
                <w:rFonts w:eastAsia="Times New Roman" w:cs="Times New Roman"/>
                <w:spacing w:val="3"/>
                <w:sz w:val="24"/>
                <w:szCs w:val="24"/>
                <w:shd w:val="clear" w:color="auto" w:fill="FFFFFF"/>
                <w:lang w:val="en-US"/>
              </w:rPr>
              <w:t>- Cần quy định rõ cơ chế phối hợp giữa Sở Y tế, cơ quan BHXH và cơ sở y tế để tránh tình trạng đánh giá trùng lặp nhiều lần trong năm.</w:t>
            </w:r>
          </w:p>
        </w:tc>
        <w:tc>
          <w:tcPr>
            <w:tcW w:w="2098" w:type="dxa"/>
          </w:tcPr>
          <w:p w14:paraId="64478AF7" w14:textId="735E80E2" w:rsidR="00B16E2E" w:rsidRPr="002827F1" w:rsidRDefault="00B16E2E" w:rsidP="002827F1">
            <w:pPr>
              <w:spacing w:before="60"/>
              <w:rPr>
                <w:rFonts w:eastAsia="Times New Roman" w:cs="Times New Roman"/>
                <w:sz w:val="24"/>
                <w:szCs w:val="24"/>
                <w:lang w:val="en-US"/>
              </w:rPr>
            </w:pPr>
            <w:r w:rsidRPr="002827F1">
              <w:rPr>
                <w:rFonts w:eastAsia="Times New Roman" w:cs="Times New Roman"/>
                <w:sz w:val="24"/>
                <w:szCs w:val="24"/>
                <w:lang w:val="en-US"/>
              </w:rPr>
              <w:t>Tiếp thu: đã bổ sung quy định: tổ chức đánh giá từ năm 2026</w:t>
            </w:r>
          </w:p>
          <w:p w14:paraId="0B83528B" w14:textId="0897B10B" w:rsidR="00B16E2E" w:rsidRPr="002827F1" w:rsidRDefault="00B16E2E" w:rsidP="002827F1">
            <w:pPr>
              <w:spacing w:before="60"/>
              <w:rPr>
                <w:rFonts w:eastAsia="Times New Roman" w:cs="Times New Roman"/>
                <w:sz w:val="24"/>
                <w:szCs w:val="24"/>
                <w:lang w:val="en-US"/>
              </w:rPr>
            </w:pPr>
          </w:p>
          <w:p w14:paraId="3E6F9E15" w14:textId="7B2324ED" w:rsidR="00B16E2E" w:rsidRPr="002827F1" w:rsidRDefault="00B16E2E" w:rsidP="002827F1">
            <w:pPr>
              <w:spacing w:before="60"/>
              <w:rPr>
                <w:rFonts w:eastAsia="Times New Roman" w:cs="Times New Roman"/>
                <w:sz w:val="24"/>
                <w:szCs w:val="24"/>
                <w:lang w:val="en-US"/>
              </w:rPr>
            </w:pPr>
          </w:p>
          <w:p w14:paraId="0E4CA15F" w14:textId="77777777" w:rsidR="00B16E2E" w:rsidRPr="002827F1" w:rsidRDefault="00B16E2E" w:rsidP="002827F1">
            <w:pPr>
              <w:spacing w:before="60"/>
              <w:rPr>
                <w:rFonts w:eastAsia="Times New Roman" w:cs="Times New Roman"/>
                <w:sz w:val="24"/>
                <w:szCs w:val="24"/>
                <w:lang w:val="en-US"/>
              </w:rPr>
            </w:pPr>
          </w:p>
          <w:p w14:paraId="0EF526F0" w14:textId="77777777" w:rsidR="00B16E2E" w:rsidRPr="002827F1" w:rsidRDefault="00B16E2E" w:rsidP="002827F1">
            <w:pPr>
              <w:spacing w:before="60"/>
              <w:rPr>
                <w:rFonts w:eastAsia="Times New Roman" w:cs="Times New Roman"/>
                <w:sz w:val="24"/>
                <w:szCs w:val="24"/>
                <w:lang w:val="en-US"/>
              </w:rPr>
            </w:pPr>
          </w:p>
          <w:p w14:paraId="6BF415A1" w14:textId="77777777" w:rsidR="00B16E2E" w:rsidRPr="002827F1" w:rsidRDefault="00B16E2E" w:rsidP="002827F1">
            <w:pPr>
              <w:spacing w:before="60"/>
              <w:rPr>
                <w:rFonts w:eastAsia="Times New Roman" w:cs="Times New Roman"/>
                <w:sz w:val="24"/>
                <w:szCs w:val="24"/>
                <w:lang w:val="en-US"/>
              </w:rPr>
            </w:pPr>
          </w:p>
          <w:p w14:paraId="6C012240" w14:textId="77777777" w:rsidR="00B16E2E" w:rsidRPr="002827F1" w:rsidRDefault="00B16E2E" w:rsidP="002827F1">
            <w:pPr>
              <w:spacing w:before="60"/>
              <w:rPr>
                <w:rFonts w:eastAsia="Times New Roman" w:cs="Times New Roman"/>
                <w:sz w:val="24"/>
                <w:szCs w:val="24"/>
                <w:lang w:val="en-US"/>
              </w:rPr>
            </w:pPr>
          </w:p>
          <w:p w14:paraId="4F2CBBB1" w14:textId="77777777" w:rsidR="00B16E2E" w:rsidRPr="002827F1" w:rsidRDefault="00B16E2E" w:rsidP="002827F1">
            <w:pPr>
              <w:spacing w:before="60"/>
              <w:rPr>
                <w:rFonts w:eastAsia="Times New Roman" w:cs="Times New Roman"/>
                <w:sz w:val="24"/>
                <w:szCs w:val="24"/>
                <w:lang w:val="en-US"/>
              </w:rPr>
            </w:pPr>
          </w:p>
          <w:p w14:paraId="4A69A854" w14:textId="502C60BD" w:rsidR="00B16E2E" w:rsidRPr="002827F1" w:rsidRDefault="00B16E2E" w:rsidP="002827F1">
            <w:pPr>
              <w:spacing w:before="60"/>
              <w:rPr>
                <w:rFonts w:eastAsia="Times New Roman" w:cs="Times New Roman"/>
                <w:sz w:val="24"/>
                <w:szCs w:val="24"/>
                <w:lang w:val="en-US"/>
              </w:rPr>
            </w:pPr>
            <w:r w:rsidRPr="002827F1">
              <w:rPr>
                <w:rFonts w:eastAsia="Times New Roman" w:cs="Times New Roman"/>
                <w:sz w:val="24"/>
                <w:szCs w:val="24"/>
                <w:lang w:val="en-US"/>
              </w:rPr>
              <w:t>Tiếp thu: đã bổ sung quy định</w:t>
            </w:r>
          </w:p>
        </w:tc>
      </w:tr>
      <w:tr w:rsidR="00B16E2E" w:rsidRPr="00A0144C" w14:paraId="682D2A79" w14:textId="77777777" w:rsidTr="002827F1">
        <w:trPr>
          <w:trHeight w:val="185"/>
        </w:trPr>
        <w:tc>
          <w:tcPr>
            <w:tcW w:w="576" w:type="dxa"/>
          </w:tcPr>
          <w:p w14:paraId="13121492"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37ABD9F0" w14:textId="77777777" w:rsidR="00B16E2E" w:rsidRPr="002827F1" w:rsidRDefault="00B16E2E" w:rsidP="002827F1">
            <w:pPr>
              <w:spacing w:before="60"/>
              <w:jc w:val="left"/>
              <w:rPr>
                <w:rFonts w:cs="Times New Roman"/>
                <w:sz w:val="24"/>
                <w:szCs w:val="24"/>
                <w:lang w:val="en-GB"/>
              </w:rPr>
            </w:pPr>
          </w:p>
        </w:tc>
        <w:tc>
          <w:tcPr>
            <w:tcW w:w="2323" w:type="dxa"/>
          </w:tcPr>
          <w:p w14:paraId="56D4AF2B" w14:textId="1B5E725B" w:rsidR="00B16E2E" w:rsidRPr="002827F1" w:rsidRDefault="00B16E2E" w:rsidP="002827F1">
            <w:pPr>
              <w:spacing w:before="60"/>
              <w:rPr>
                <w:rFonts w:cs="Times New Roman"/>
                <w:sz w:val="24"/>
                <w:szCs w:val="24"/>
                <w:lang w:val="en-US"/>
              </w:rPr>
            </w:pPr>
            <w:r w:rsidRPr="002827F1">
              <w:rPr>
                <w:rFonts w:cs="Times New Roman"/>
                <w:sz w:val="24"/>
                <w:szCs w:val="24"/>
                <w:lang w:val="en-US"/>
              </w:rPr>
              <w:t>SYT Gia Lai</w:t>
            </w:r>
          </w:p>
        </w:tc>
        <w:tc>
          <w:tcPr>
            <w:tcW w:w="3572" w:type="dxa"/>
          </w:tcPr>
          <w:p w14:paraId="3850DC70" w14:textId="1155D8D0" w:rsidR="00B16E2E" w:rsidRPr="002827F1" w:rsidRDefault="00B16E2E" w:rsidP="002827F1">
            <w:pPr>
              <w:spacing w:before="60"/>
              <w:rPr>
                <w:rFonts w:cs="Times New Roman"/>
                <w:sz w:val="24"/>
                <w:szCs w:val="24"/>
                <w:lang w:val="en-US"/>
              </w:rPr>
            </w:pPr>
            <w:r w:rsidRPr="002827F1">
              <w:rPr>
                <w:rFonts w:cs="Times New Roman"/>
                <w:sz w:val="24"/>
                <w:szCs w:val="24"/>
              </w:rPr>
              <w:t>Đề nghị ban hành các mẫu báo cáo, bảng kiểm, biên bản … phục vụ cho quá trình đánh giá.</w:t>
            </w:r>
          </w:p>
        </w:tc>
        <w:tc>
          <w:tcPr>
            <w:tcW w:w="2098" w:type="dxa"/>
          </w:tcPr>
          <w:p w14:paraId="11258A09" w14:textId="4A70E32F" w:rsidR="00B16E2E" w:rsidRPr="002827F1" w:rsidRDefault="00B16E2E" w:rsidP="002827F1">
            <w:pPr>
              <w:spacing w:before="60"/>
              <w:rPr>
                <w:rFonts w:cs="Times New Roman"/>
                <w:sz w:val="24"/>
                <w:szCs w:val="24"/>
                <w:lang w:val="en-US"/>
              </w:rPr>
            </w:pPr>
            <w:r w:rsidRPr="002827F1">
              <w:rPr>
                <w:rFonts w:cs="Times New Roman"/>
                <w:sz w:val="24"/>
                <w:szCs w:val="24"/>
                <w:lang w:val="en-US"/>
              </w:rPr>
              <w:t xml:space="preserve">Đã bổ sung mẫu bảng kiểm để cơ sở KBCB tham khảo để xây dựng bảng </w:t>
            </w:r>
            <w:r w:rsidRPr="002827F1">
              <w:rPr>
                <w:rFonts w:cs="Times New Roman"/>
                <w:sz w:val="24"/>
                <w:szCs w:val="24"/>
                <w:lang w:val="en-US"/>
              </w:rPr>
              <w:lastRenderedPageBreak/>
              <w:t>kiểm cho cơ sở KBCB.</w:t>
            </w:r>
          </w:p>
        </w:tc>
      </w:tr>
      <w:tr w:rsidR="00B16E2E" w:rsidRPr="00A0144C" w14:paraId="0B17D19D" w14:textId="77777777" w:rsidTr="002827F1">
        <w:trPr>
          <w:trHeight w:val="185"/>
        </w:trPr>
        <w:tc>
          <w:tcPr>
            <w:tcW w:w="576" w:type="dxa"/>
          </w:tcPr>
          <w:p w14:paraId="6AE5042A"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6EDD9E44" w14:textId="77777777" w:rsidR="00B16E2E" w:rsidRPr="002827F1" w:rsidRDefault="00B16E2E" w:rsidP="002827F1">
            <w:pPr>
              <w:spacing w:before="60"/>
              <w:jc w:val="left"/>
              <w:rPr>
                <w:rFonts w:cs="Times New Roman"/>
                <w:sz w:val="24"/>
                <w:szCs w:val="24"/>
                <w:lang w:val="en-GB"/>
              </w:rPr>
            </w:pPr>
          </w:p>
        </w:tc>
        <w:tc>
          <w:tcPr>
            <w:tcW w:w="2323" w:type="dxa"/>
          </w:tcPr>
          <w:p w14:paraId="470D7CD5" w14:textId="256B6F8B" w:rsidR="00B16E2E" w:rsidRPr="002827F1" w:rsidRDefault="00B16E2E" w:rsidP="002827F1">
            <w:pPr>
              <w:spacing w:before="60"/>
              <w:rPr>
                <w:rFonts w:cs="Times New Roman"/>
                <w:sz w:val="24"/>
                <w:szCs w:val="24"/>
                <w:lang w:val="en-US"/>
              </w:rPr>
            </w:pPr>
            <w:r w:rsidRPr="002827F1">
              <w:rPr>
                <w:rFonts w:cs="Times New Roman"/>
                <w:sz w:val="24"/>
                <w:szCs w:val="24"/>
                <w:lang w:val="en-US"/>
              </w:rPr>
              <w:t xml:space="preserve">SYT </w:t>
            </w:r>
            <w:r w:rsidRPr="002827F1">
              <w:rPr>
                <w:rFonts w:cs="Times New Roman"/>
                <w:sz w:val="24"/>
                <w:szCs w:val="24"/>
              </w:rPr>
              <w:t>Khánh Hòa</w:t>
            </w:r>
          </w:p>
        </w:tc>
        <w:tc>
          <w:tcPr>
            <w:tcW w:w="3572" w:type="dxa"/>
          </w:tcPr>
          <w:p w14:paraId="25A2E204" w14:textId="77777777" w:rsidR="00B16E2E" w:rsidRPr="002827F1" w:rsidRDefault="00B16E2E" w:rsidP="002827F1">
            <w:pPr>
              <w:spacing w:before="60"/>
              <w:rPr>
                <w:rFonts w:cs="Times New Roman"/>
                <w:sz w:val="24"/>
                <w:szCs w:val="24"/>
                <w:lang w:val="en-US"/>
              </w:rPr>
            </w:pPr>
            <w:r w:rsidRPr="002827F1">
              <w:rPr>
                <w:rFonts w:cs="Times New Roman"/>
                <w:sz w:val="24"/>
                <w:szCs w:val="24"/>
              </w:rPr>
              <w:t>Đề nghị Cục Quản lý Khám chữa bệnh xác định nội dung dự thảo Thông tư để áp dụng vào mục đích nâng cao chất lượng khám chữa bệnh hay để làm căn cứ để thanh toán bảo hiểm y tế.</w:t>
            </w:r>
          </w:p>
          <w:p w14:paraId="6B7AC108" w14:textId="74C587F8" w:rsidR="00B16E2E" w:rsidRPr="002827F1" w:rsidRDefault="00B16E2E" w:rsidP="002827F1">
            <w:pPr>
              <w:spacing w:before="60"/>
              <w:rPr>
                <w:rFonts w:cs="Times New Roman"/>
                <w:sz w:val="24"/>
                <w:szCs w:val="24"/>
                <w:lang w:val="en-US"/>
              </w:rPr>
            </w:pPr>
            <w:r w:rsidRPr="002827F1">
              <w:rPr>
                <w:rFonts w:cs="Times New Roman"/>
                <w:sz w:val="24"/>
                <w:szCs w:val="24"/>
              </w:rPr>
              <w:t>Để làm căn cứ thanh quyết toán bảo hiểm y tế thì công tác khám chữa bệnh phải tuân thủ đúng các quy định pháp luật về khám chữa bệnh, khám chữa bệnh bảo hiểm y tế. Việc xác định phù hợp hay không phù hợp là để xác định thực hiện đúng hoặc chưa đúng các quy định pháp luật về KCB BHYT mà chưa có sự thống nhất giữa Bộ Y tế và Bảo hiểm xã hội Việt Nam hoặc giữu cơ sở khám chữa bệnh và cơ quan bảo hiêm xã hội các cấp.</w:t>
            </w:r>
          </w:p>
        </w:tc>
        <w:tc>
          <w:tcPr>
            <w:tcW w:w="2098" w:type="dxa"/>
          </w:tcPr>
          <w:p w14:paraId="3CFB6013" w14:textId="77777777" w:rsidR="00B16E2E" w:rsidRPr="002827F1" w:rsidRDefault="00B16E2E" w:rsidP="002827F1">
            <w:pPr>
              <w:spacing w:before="60"/>
              <w:rPr>
                <w:rFonts w:cs="Times New Roman"/>
                <w:sz w:val="24"/>
                <w:szCs w:val="24"/>
                <w:lang w:val="en-US"/>
              </w:rPr>
            </w:pPr>
            <w:r w:rsidRPr="002827F1">
              <w:rPr>
                <w:rFonts w:cs="Times New Roman"/>
                <w:sz w:val="24"/>
                <w:szCs w:val="24"/>
                <w:lang w:val="en-US"/>
              </w:rPr>
              <w:t>Không tiếp thu, nội dung này đã có ý kiến của BHXH Việt Nam tại cuộc họp góp ý Thông tư.</w:t>
            </w:r>
          </w:p>
          <w:p w14:paraId="5F4C3EF3" w14:textId="12A19032" w:rsidR="00B16E2E" w:rsidRPr="002827F1" w:rsidRDefault="00B16E2E" w:rsidP="002827F1">
            <w:pPr>
              <w:spacing w:before="60"/>
              <w:rPr>
                <w:rFonts w:cs="Times New Roman"/>
                <w:sz w:val="24"/>
                <w:szCs w:val="24"/>
                <w:lang w:val="en-US"/>
              </w:rPr>
            </w:pPr>
            <w:r w:rsidRPr="002827F1">
              <w:rPr>
                <w:rFonts w:cs="Times New Roman"/>
                <w:sz w:val="24"/>
                <w:szCs w:val="24"/>
                <w:lang w:val="en-US"/>
              </w:rPr>
              <w:t>Sẽ tiếp tục xin ý kiến tại cuộc họp thẩm định Thông tư</w:t>
            </w:r>
          </w:p>
        </w:tc>
      </w:tr>
      <w:tr w:rsidR="00B16E2E" w:rsidRPr="00A0144C" w14:paraId="00BB0BB1" w14:textId="77777777" w:rsidTr="002827F1">
        <w:trPr>
          <w:trHeight w:val="185"/>
        </w:trPr>
        <w:tc>
          <w:tcPr>
            <w:tcW w:w="576" w:type="dxa"/>
          </w:tcPr>
          <w:p w14:paraId="2F1EBC32"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49269877" w14:textId="77777777" w:rsidR="00B16E2E" w:rsidRPr="002827F1" w:rsidRDefault="00B16E2E" w:rsidP="002827F1">
            <w:pPr>
              <w:spacing w:before="60"/>
              <w:jc w:val="left"/>
              <w:rPr>
                <w:rFonts w:cs="Times New Roman"/>
                <w:sz w:val="24"/>
                <w:szCs w:val="24"/>
                <w:lang w:val="en-GB"/>
              </w:rPr>
            </w:pPr>
          </w:p>
        </w:tc>
        <w:tc>
          <w:tcPr>
            <w:tcW w:w="2323" w:type="dxa"/>
          </w:tcPr>
          <w:p w14:paraId="68B3DFF3" w14:textId="76717E60" w:rsidR="00B16E2E" w:rsidRPr="002827F1" w:rsidRDefault="00B16E2E" w:rsidP="002827F1">
            <w:pPr>
              <w:spacing w:before="60"/>
              <w:rPr>
                <w:rFonts w:cs="Times New Roman"/>
                <w:sz w:val="24"/>
                <w:szCs w:val="24"/>
                <w:lang w:val="en-US"/>
              </w:rPr>
            </w:pPr>
            <w:r w:rsidRPr="002827F1">
              <w:rPr>
                <w:rFonts w:cs="Times New Roman"/>
                <w:sz w:val="24"/>
                <w:szCs w:val="24"/>
                <w:lang w:val="en-US"/>
              </w:rPr>
              <w:t xml:space="preserve">SYT </w:t>
            </w:r>
            <w:r w:rsidRPr="002827F1">
              <w:rPr>
                <w:rFonts w:cs="Times New Roman"/>
                <w:sz w:val="24"/>
                <w:szCs w:val="24"/>
              </w:rPr>
              <w:t>Khánh Hòa</w:t>
            </w:r>
          </w:p>
        </w:tc>
        <w:tc>
          <w:tcPr>
            <w:tcW w:w="3572" w:type="dxa"/>
          </w:tcPr>
          <w:p w14:paraId="57A35B7F" w14:textId="7B0A190A" w:rsidR="00B16E2E" w:rsidRPr="002827F1" w:rsidRDefault="00B16E2E" w:rsidP="002827F1">
            <w:pPr>
              <w:spacing w:before="60"/>
              <w:rPr>
                <w:rFonts w:cs="Times New Roman"/>
                <w:sz w:val="24"/>
                <w:szCs w:val="24"/>
              </w:rPr>
            </w:pPr>
            <w:r w:rsidRPr="002827F1">
              <w:rPr>
                <w:rFonts w:cs="Times New Roman"/>
                <w:sz w:val="24"/>
                <w:szCs w:val="24"/>
              </w:rPr>
              <w:t>Nếu để làm căn cứ để thanh quyết toán khám chữa bệnh bảo hiểm y tế thì đánh giá sự hợp lý của việc cung cấp dịch vụ khám bệnh, chữa bệnh cho từng nhóm hoặc từng dịch vụ khám bệnh, chữa bệnh phải đảm bảo thống nhất trong toàn quốc, không phụ thuộc cơ sở khám chữa bệnh, địa phương</w:t>
            </w:r>
          </w:p>
        </w:tc>
        <w:tc>
          <w:tcPr>
            <w:tcW w:w="2098" w:type="dxa"/>
          </w:tcPr>
          <w:p w14:paraId="30F9F865" w14:textId="1BC965A4" w:rsidR="00B16E2E" w:rsidRPr="002827F1" w:rsidRDefault="00B16E2E" w:rsidP="002827F1">
            <w:pPr>
              <w:spacing w:before="60"/>
              <w:rPr>
                <w:rFonts w:cs="Times New Roman"/>
                <w:sz w:val="24"/>
                <w:szCs w:val="24"/>
                <w:lang w:val="en-US"/>
              </w:rPr>
            </w:pPr>
            <w:r w:rsidRPr="002827F1">
              <w:rPr>
                <w:rFonts w:cs="Times New Roman"/>
                <w:sz w:val="24"/>
                <w:szCs w:val="24"/>
                <w:lang w:val="en-US"/>
              </w:rPr>
              <w:t>Tiếp thu</w:t>
            </w:r>
          </w:p>
        </w:tc>
      </w:tr>
      <w:tr w:rsidR="00B16E2E" w:rsidRPr="0068486C" w14:paraId="3F3E4115" w14:textId="77777777" w:rsidTr="002827F1">
        <w:trPr>
          <w:trHeight w:val="185"/>
        </w:trPr>
        <w:tc>
          <w:tcPr>
            <w:tcW w:w="576" w:type="dxa"/>
          </w:tcPr>
          <w:p w14:paraId="54E62694" w14:textId="77777777" w:rsidR="00B16E2E" w:rsidRPr="002827F1" w:rsidRDefault="00B16E2E" w:rsidP="002827F1">
            <w:pPr>
              <w:numPr>
                <w:ilvl w:val="0"/>
                <w:numId w:val="47"/>
              </w:numPr>
              <w:spacing w:before="60"/>
              <w:jc w:val="left"/>
              <w:rPr>
                <w:rFonts w:cs="Times New Roman"/>
                <w:sz w:val="24"/>
                <w:szCs w:val="24"/>
              </w:rPr>
            </w:pPr>
          </w:p>
        </w:tc>
        <w:tc>
          <w:tcPr>
            <w:tcW w:w="1473" w:type="dxa"/>
          </w:tcPr>
          <w:p w14:paraId="1C62EA4A" w14:textId="77777777" w:rsidR="00B16E2E" w:rsidRPr="002827F1" w:rsidRDefault="00B16E2E" w:rsidP="002827F1">
            <w:pPr>
              <w:spacing w:before="60"/>
              <w:jc w:val="left"/>
              <w:rPr>
                <w:rFonts w:cs="Times New Roman"/>
                <w:sz w:val="24"/>
                <w:szCs w:val="24"/>
                <w:lang w:val="en-GB"/>
              </w:rPr>
            </w:pPr>
          </w:p>
        </w:tc>
        <w:tc>
          <w:tcPr>
            <w:tcW w:w="2323" w:type="dxa"/>
          </w:tcPr>
          <w:p w14:paraId="19C2C94A" w14:textId="7102332C" w:rsidR="00B16E2E" w:rsidRPr="002827F1" w:rsidRDefault="00B16E2E" w:rsidP="002827F1">
            <w:pPr>
              <w:spacing w:before="60"/>
              <w:rPr>
                <w:rFonts w:cs="Times New Roman"/>
                <w:sz w:val="24"/>
                <w:szCs w:val="24"/>
                <w:lang w:val="en-US"/>
              </w:rPr>
            </w:pPr>
            <w:r w:rsidRPr="002827F1">
              <w:rPr>
                <w:rFonts w:cs="Times New Roman"/>
                <w:sz w:val="24"/>
                <w:szCs w:val="24"/>
                <w:lang w:val="en-US"/>
              </w:rPr>
              <w:t>BV Thống Nhất</w:t>
            </w:r>
          </w:p>
        </w:tc>
        <w:tc>
          <w:tcPr>
            <w:tcW w:w="3572" w:type="dxa"/>
          </w:tcPr>
          <w:p w14:paraId="60B0DC65" w14:textId="38321050" w:rsidR="00B16E2E" w:rsidRPr="002827F1" w:rsidRDefault="00B16E2E" w:rsidP="002827F1">
            <w:pPr>
              <w:spacing w:before="60"/>
              <w:rPr>
                <w:rFonts w:cs="Times New Roman"/>
                <w:sz w:val="24"/>
                <w:szCs w:val="24"/>
                <w:lang w:val="en-US"/>
              </w:rPr>
            </w:pPr>
            <w:r w:rsidRPr="002827F1">
              <w:rPr>
                <w:rFonts w:cs="Times New Roman"/>
                <w:sz w:val="24"/>
                <w:szCs w:val="24"/>
                <w:lang w:val="en-US"/>
              </w:rPr>
              <w:t>Khi BHXH đánh giá không hợp lý → cơ sở khám bệnh, chữa bệnh cần cơ chế phản biện. Dự thảo chưa quy định.</w:t>
            </w:r>
          </w:p>
        </w:tc>
        <w:tc>
          <w:tcPr>
            <w:tcW w:w="2098" w:type="dxa"/>
          </w:tcPr>
          <w:p w14:paraId="7C03F796" w14:textId="5B4AB7F9" w:rsidR="00B16E2E" w:rsidRPr="002827F1" w:rsidRDefault="00B16E2E" w:rsidP="002827F1">
            <w:pPr>
              <w:spacing w:before="60"/>
              <w:rPr>
                <w:rFonts w:cs="Times New Roman"/>
                <w:sz w:val="24"/>
                <w:szCs w:val="24"/>
                <w:lang w:val="en-US"/>
              </w:rPr>
            </w:pPr>
            <w:r w:rsidRPr="002827F1">
              <w:rPr>
                <w:rFonts w:eastAsia="Times New Roman" w:cs="Times New Roman"/>
                <w:sz w:val="24"/>
                <w:szCs w:val="24"/>
                <w:lang w:val="en-US"/>
              </w:rPr>
              <w:t>Tiếp thu: đã bổ sung quy định</w:t>
            </w:r>
          </w:p>
        </w:tc>
      </w:tr>
    </w:tbl>
    <w:p w14:paraId="72F4D10C" w14:textId="77777777" w:rsidR="00AF135F" w:rsidRPr="0068486C" w:rsidRDefault="00AF135F" w:rsidP="00911B1D">
      <w:pPr>
        <w:rPr>
          <w:lang w:val="en-US"/>
        </w:rPr>
      </w:pPr>
    </w:p>
    <w:sectPr w:rsidR="00AF135F" w:rsidRPr="0068486C" w:rsidSect="002827F1">
      <w:headerReference w:type="default" r:id="rId8"/>
      <w:pgSz w:w="11906" w:h="16838" w:code="9"/>
      <w:pgMar w:top="1440" w:right="1008"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EC21" w14:textId="77777777" w:rsidR="006C619B" w:rsidRDefault="006C619B" w:rsidP="00802EF4">
      <w:r>
        <w:separator/>
      </w:r>
    </w:p>
  </w:endnote>
  <w:endnote w:type="continuationSeparator" w:id="0">
    <w:p w14:paraId="2A4A743E" w14:textId="77777777" w:rsidR="006C619B" w:rsidRDefault="006C619B" w:rsidP="0080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sig w:usb0="20000003" w:usb1="00000000" w:usb2="00000000" w:usb3="00000000" w:csb0="000001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EAB6" w14:textId="77777777" w:rsidR="006C619B" w:rsidRDefault="006C619B" w:rsidP="00802EF4">
      <w:r>
        <w:separator/>
      </w:r>
    </w:p>
  </w:footnote>
  <w:footnote w:type="continuationSeparator" w:id="0">
    <w:p w14:paraId="3F681AE3" w14:textId="77777777" w:rsidR="006C619B" w:rsidRDefault="006C619B" w:rsidP="0080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469844"/>
      <w:docPartObj>
        <w:docPartGallery w:val="Page Numbers (Top of Page)"/>
        <w:docPartUnique/>
      </w:docPartObj>
    </w:sdtPr>
    <w:sdtEndPr>
      <w:rPr>
        <w:noProof/>
      </w:rPr>
    </w:sdtEndPr>
    <w:sdtContent>
      <w:p w14:paraId="4F9A1067" w14:textId="645F61F6" w:rsidR="009470F6" w:rsidRDefault="009470F6">
        <w:pPr>
          <w:pStyle w:val="Header"/>
          <w:jc w:val="center"/>
        </w:pPr>
        <w:r>
          <w:fldChar w:fldCharType="begin"/>
        </w:r>
        <w:r>
          <w:instrText xml:space="preserve"> PAGE   \* MERGEFORMAT </w:instrText>
        </w:r>
        <w:r>
          <w:fldChar w:fldCharType="separate"/>
        </w:r>
        <w:r w:rsidR="00A0144C">
          <w:rPr>
            <w:noProof/>
          </w:rPr>
          <w:t>10</w:t>
        </w:r>
        <w:r>
          <w:rPr>
            <w:noProof/>
          </w:rPr>
          <w:fldChar w:fldCharType="end"/>
        </w:r>
      </w:p>
    </w:sdtContent>
  </w:sdt>
  <w:p w14:paraId="02F583E3" w14:textId="77777777" w:rsidR="009470F6" w:rsidRDefault="00947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72D9"/>
    <w:multiLevelType w:val="multilevel"/>
    <w:tmpl w:val="810E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9548D"/>
    <w:multiLevelType w:val="hybridMultilevel"/>
    <w:tmpl w:val="29D66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029B2"/>
    <w:multiLevelType w:val="hybridMultilevel"/>
    <w:tmpl w:val="EBF0FDE4"/>
    <w:lvl w:ilvl="0" w:tplc="21FE5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E09E5"/>
    <w:multiLevelType w:val="hybridMultilevel"/>
    <w:tmpl w:val="CEA08D6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E572B"/>
    <w:multiLevelType w:val="multilevel"/>
    <w:tmpl w:val="A4A0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C14DB"/>
    <w:multiLevelType w:val="hybridMultilevel"/>
    <w:tmpl w:val="AE64A630"/>
    <w:lvl w:ilvl="0" w:tplc="181AF9AC">
      <w:numFmt w:val="bullet"/>
      <w:lvlText w:val="-"/>
      <w:lvlJc w:val="left"/>
      <w:pPr>
        <w:ind w:left="2138" w:hanging="360"/>
      </w:pPr>
      <w:rPr>
        <w:rFonts w:ascii="Times New Roman" w:eastAsia="Times New Roman" w:hAnsi="Times New Roman" w:cs="Times New Roman"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11150A2C"/>
    <w:multiLevelType w:val="hybridMultilevel"/>
    <w:tmpl w:val="F064B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17A21"/>
    <w:multiLevelType w:val="hybridMultilevel"/>
    <w:tmpl w:val="08E6E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A3807"/>
    <w:multiLevelType w:val="hybridMultilevel"/>
    <w:tmpl w:val="6A42E5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A66692"/>
    <w:multiLevelType w:val="hybridMultilevel"/>
    <w:tmpl w:val="70C6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86DE4"/>
    <w:multiLevelType w:val="hybridMultilevel"/>
    <w:tmpl w:val="79567EA0"/>
    <w:lvl w:ilvl="0" w:tplc="2B80287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F7658"/>
    <w:multiLevelType w:val="hybridMultilevel"/>
    <w:tmpl w:val="65F6E89A"/>
    <w:lvl w:ilvl="0" w:tplc="CF8A8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E27AF"/>
    <w:multiLevelType w:val="hybridMultilevel"/>
    <w:tmpl w:val="B2D8AC56"/>
    <w:lvl w:ilvl="0" w:tplc="9D928926">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280E57"/>
    <w:multiLevelType w:val="hybridMultilevel"/>
    <w:tmpl w:val="B78C15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959795D"/>
    <w:multiLevelType w:val="hybridMultilevel"/>
    <w:tmpl w:val="F9480B32"/>
    <w:lvl w:ilvl="0" w:tplc="05E45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669F7"/>
    <w:multiLevelType w:val="hybridMultilevel"/>
    <w:tmpl w:val="153AD0FE"/>
    <w:lvl w:ilvl="0" w:tplc="8046920A">
      <w:start w:val="1"/>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6" w15:restartNumberingAfterBreak="0">
    <w:nsid w:val="2E4E23D4"/>
    <w:multiLevelType w:val="hybridMultilevel"/>
    <w:tmpl w:val="4CB423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2AF18E1"/>
    <w:multiLevelType w:val="hybridMultilevel"/>
    <w:tmpl w:val="40F2DE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34E6CC1"/>
    <w:multiLevelType w:val="hybridMultilevel"/>
    <w:tmpl w:val="4CB423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5C80758"/>
    <w:multiLevelType w:val="hybridMultilevel"/>
    <w:tmpl w:val="E68AC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A09C0"/>
    <w:multiLevelType w:val="hybridMultilevel"/>
    <w:tmpl w:val="4CB423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3AF34595"/>
    <w:multiLevelType w:val="hybridMultilevel"/>
    <w:tmpl w:val="6596B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E907B5"/>
    <w:multiLevelType w:val="hybridMultilevel"/>
    <w:tmpl w:val="B11AA02E"/>
    <w:lvl w:ilvl="0" w:tplc="78F0EDC2">
      <w:start w:val="1"/>
      <w:numFmt w:val="bullet"/>
      <w:lvlText w:val=""/>
      <w:lvlJc w:val="left"/>
      <w:pPr>
        <w:tabs>
          <w:tab w:val="num" w:pos="720"/>
        </w:tabs>
        <w:ind w:left="720" w:hanging="360"/>
      </w:pPr>
      <w:rPr>
        <w:rFonts w:ascii="Wingdings" w:hAnsi="Wingdings" w:hint="default"/>
      </w:rPr>
    </w:lvl>
    <w:lvl w:ilvl="1" w:tplc="EE8C2660" w:tentative="1">
      <w:start w:val="1"/>
      <w:numFmt w:val="bullet"/>
      <w:lvlText w:val=""/>
      <w:lvlJc w:val="left"/>
      <w:pPr>
        <w:tabs>
          <w:tab w:val="num" w:pos="1440"/>
        </w:tabs>
        <w:ind w:left="1440" w:hanging="360"/>
      </w:pPr>
      <w:rPr>
        <w:rFonts w:ascii="Wingdings" w:hAnsi="Wingdings" w:hint="default"/>
      </w:rPr>
    </w:lvl>
    <w:lvl w:ilvl="2" w:tplc="AB0C870C" w:tentative="1">
      <w:start w:val="1"/>
      <w:numFmt w:val="bullet"/>
      <w:lvlText w:val=""/>
      <w:lvlJc w:val="left"/>
      <w:pPr>
        <w:tabs>
          <w:tab w:val="num" w:pos="2160"/>
        </w:tabs>
        <w:ind w:left="2160" w:hanging="360"/>
      </w:pPr>
      <w:rPr>
        <w:rFonts w:ascii="Wingdings" w:hAnsi="Wingdings" w:hint="default"/>
      </w:rPr>
    </w:lvl>
    <w:lvl w:ilvl="3" w:tplc="457E6ADE" w:tentative="1">
      <w:start w:val="1"/>
      <w:numFmt w:val="bullet"/>
      <w:lvlText w:val=""/>
      <w:lvlJc w:val="left"/>
      <w:pPr>
        <w:tabs>
          <w:tab w:val="num" w:pos="2880"/>
        </w:tabs>
        <w:ind w:left="2880" w:hanging="360"/>
      </w:pPr>
      <w:rPr>
        <w:rFonts w:ascii="Wingdings" w:hAnsi="Wingdings" w:hint="default"/>
      </w:rPr>
    </w:lvl>
    <w:lvl w:ilvl="4" w:tplc="4C861D50" w:tentative="1">
      <w:start w:val="1"/>
      <w:numFmt w:val="bullet"/>
      <w:lvlText w:val=""/>
      <w:lvlJc w:val="left"/>
      <w:pPr>
        <w:tabs>
          <w:tab w:val="num" w:pos="3600"/>
        </w:tabs>
        <w:ind w:left="3600" w:hanging="360"/>
      </w:pPr>
      <w:rPr>
        <w:rFonts w:ascii="Wingdings" w:hAnsi="Wingdings" w:hint="default"/>
      </w:rPr>
    </w:lvl>
    <w:lvl w:ilvl="5" w:tplc="F58A31F0" w:tentative="1">
      <w:start w:val="1"/>
      <w:numFmt w:val="bullet"/>
      <w:lvlText w:val=""/>
      <w:lvlJc w:val="left"/>
      <w:pPr>
        <w:tabs>
          <w:tab w:val="num" w:pos="4320"/>
        </w:tabs>
        <w:ind w:left="4320" w:hanging="360"/>
      </w:pPr>
      <w:rPr>
        <w:rFonts w:ascii="Wingdings" w:hAnsi="Wingdings" w:hint="default"/>
      </w:rPr>
    </w:lvl>
    <w:lvl w:ilvl="6" w:tplc="1B1A31B6" w:tentative="1">
      <w:start w:val="1"/>
      <w:numFmt w:val="bullet"/>
      <w:lvlText w:val=""/>
      <w:lvlJc w:val="left"/>
      <w:pPr>
        <w:tabs>
          <w:tab w:val="num" w:pos="5040"/>
        </w:tabs>
        <w:ind w:left="5040" w:hanging="360"/>
      </w:pPr>
      <w:rPr>
        <w:rFonts w:ascii="Wingdings" w:hAnsi="Wingdings" w:hint="default"/>
      </w:rPr>
    </w:lvl>
    <w:lvl w:ilvl="7" w:tplc="8904CB1E" w:tentative="1">
      <w:start w:val="1"/>
      <w:numFmt w:val="bullet"/>
      <w:lvlText w:val=""/>
      <w:lvlJc w:val="left"/>
      <w:pPr>
        <w:tabs>
          <w:tab w:val="num" w:pos="5760"/>
        </w:tabs>
        <w:ind w:left="5760" w:hanging="360"/>
      </w:pPr>
      <w:rPr>
        <w:rFonts w:ascii="Wingdings" w:hAnsi="Wingdings" w:hint="default"/>
      </w:rPr>
    </w:lvl>
    <w:lvl w:ilvl="8" w:tplc="F32803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C12137"/>
    <w:multiLevelType w:val="hybridMultilevel"/>
    <w:tmpl w:val="E6B89D84"/>
    <w:lvl w:ilvl="0" w:tplc="3296FAEC">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DD5018"/>
    <w:multiLevelType w:val="hybridMultilevel"/>
    <w:tmpl w:val="5378A96A"/>
    <w:lvl w:ilvl="0" w:tplc="5E30BE4E">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006F88"/>
    <w:multiLevelType w:val="hybridMultilevel"/>
    <w:tmpl w:val="0DEA210C"/>
    <w:lvl w:ilvl="0" w:tplc="33AE14BC">
      <w:start w:val="1"/>
      <w:numFmt w:val="bullet"/>
      <w:lvlText w:val=""/>
      <w:lvlJc w:val="left"/>
      <w:pPr>
        <w:tabs>
          <w:tab w:val="num" w:pos="720"/>
        </w:tabs>
        <w:ind w:left="720" w:hanging="360"/>
      </w:pPr>
      <w:rPr>
        <w:rFonts w:ascii="Wingdings" w:hAnsi="Wingdings" w:hint="default"/>
      </w:rPr>
    </w:lvl>
    <w:lvl w:ilvl="1" w:tplc="C4C448DC" w:tentative="1">
      <w:start w:val="1"/>
      <w:numFmt w:val="bullet"/>
      <w:lvlText w:val=""/>
      <w:lvlJc w:val="left"/>
      <w:pPr>
        <w:tabs>
          <w:tab w:val="num" w:pos="1440"/>
        </w:tabs>
        <w:ind w:left="1440" w:hanging="360"/>
      </w:pPr>
      <w:rPr>
        <w:rFonts w:ascii="Wingdings" w:hAnsi="Wingdings" w:hint="default"/>
      </w:rPr>
    </w:lvl>
    <w:lvl w:ilvl="2" w:tplc="76983F66" w:tentative="1">
      <w:start w:val="1"/>
      <w:numFmt w:val="bullet"/>
      <w:lvlText w:val=""/>
      <w:lvlJc w:val="left"/>
      <w:pPr>
        <w:tabs>
          <w:tab w:val="num" w:pos="2160"/>
        </w:tabs>
        <w:ind w:left="2160" w:hanging="360"/>
      </w:pPr>
      <w:rPr>
        <w:rFonts w:ascii="Wingdings" w:hAnsi="Wingdings" w:hint="default"/>
      </w:rPr>
    </w:lvl>
    <w:lvl w:ilvl="3" w:tplc="B3A0996E" w:tentative="1">
      <w:start w:val="1"/>
      <w:numFmt w:val="bullet"/>
      <w:lvlText w:val=""/>
      <w:lvlJc w:val="left"/>
      <w:pPr>
        <w:tabs>
          <w:tab w:val="num" w:pos="2880"/>
        </w:tabs>
        <w:ind w:left="2880" w:hanging="360"/>
      </w:pPr>
      <w:rPr>
        <w:rFonts w:ascii="Wingdings" w:hAnsi="Wingdings" w:hint="default"/>
      </w:rPr>
    </w:lvl>
    <w:lvl w:ilvl="4" w:tplc="883CCCA8" w:tentative="1">
      <w:start w:val="1"/>
      <w:numFmt w:val="bullet"/>
      <w:lvlText w:val=""/>
      <w:lvlJc w:val="left"/>
      <w:pPr>
        <w:tabs>
          <w:tab w:val="num" w:pos="3600"/>
        </w:tabs>
        <w:ind w:left="3600" w:hanging="360"/>
      </w:pPr>
      <w:rPr>
        <w:rFonts w:ascii="Wingdings" w:hAnsi="Wingdings" w:hint="default"/>
      </w:rPr>
    </w:lvl>
    <w:lvl w:ilvl="5" w:tplc="D66EF36A" w:tentative="1">
      <w:start w:val="1"/>
      <w:numFmt w:val="bullet"/>
      <w:lvlText w:val=""/>
      <w:lvlJc w:val="left"/>
      <w:pPr>
        <w:tabs>
          <w:tab w:val="num" w:pos="4320"/>
        </w:tabs>
        <w:ind w:left="4320" w:hanging="360"/>
      </w:pPr>
      <w:rPr>
        <w:rFonts w:ascii="Wingdings" w:hAnsi="Wingdings" w:hint="default"/>
      </w:rPr>
    </w:lvl>
    <w:lvl w:ilvl="6" w:tplc="AD30B070" w:tentative="1">
      <w:start w:val="1"/>
      <w:numFmt w:val="bullet"/>
      <w:lvlText w:val=""/>
      <w:lvlJc w:val="left"/>
      <w:pPr>
        <w:tabs>
          <w:tab w:val="num" w:pos="5040"/>
        </w:tabs>
        <w:ind w:left="5040" w:hanging="360"/>
      </w:pPr>
      <w:rPr>
        <w:rFonts w:ascii="Wingdings" w:hAnsi="Wingdings" w:hint="default"/>
      </w:rPr>
    </w:lvl>
    <w:lvl w:ilvl="7" w:tplc="4BCC47A0" w:tentative="1">
      <w:start w:val="1"/>
      <w:numFmt w:val="bullet"/>
      <w:lvlText w:val=""/>
      <w:lvlJc w:val="left"/>
      <w:pPr>
        <w:tabs>
          <w:tab w:val="num" w:pos="5760"/>
        </w:tabs>
        <w:ind w:left="5760" w:hanging="360"/>
      </w:pPr>
      <w:rPr>
        <w:rFonts w:ascii="Wingdings" w:hAnsi="Wingdings" w:hint="default"/>
      </w:rPr>
    </w:lvl>
    <w:lvl w:ilvl="8" w:tplc="268AC9C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3F6CB9"/>
    <w:multiLevelType w:val="hybridMultilevel"/>
    <w:tmpl w:val="BDFE5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781B4F"/>
    <w:multiLevelType w:val="hybridMultilevel"/>
    <w:tmpl w:val="DA963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4A7F7A"/>
    <w:multiLevelType w:val="hybridMultilevel"/>
    <w:tmpl w:val="63F4F61E"/>
    <w:lvl w:ilvl="0" w:tplc="34E0E276">
      <w:start w:val="3"/>
      <w:numFmt w:val="bullet"/>
      <w:lvlText w:val="-"/>
      <w:lvlJc w:val="center"/>
      <w:pPr>
        <w:ind w:left="360" w:hanging="360"/>
      </w:pPr>
      <w:rPr>
        <w:rFonts w:ascii="Times New Roman" w:hAnsi="Times New Roman" w:cs="Times New Roman" w:hint="default"/>
        <w:b w:val="0"/>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C510CF5"/>
    <w:multiLevelType w:val="hybridMultilevel"/>
    <w:tmpl w:val="FB905FB8"/>
    <w:lvl w:ilvl="0" w:tplc="05E451C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4D7957B2"/>
    <w:multiLevelType w:val="hybridMultilevel"/>
    <w:tmpl w:val="40F2DE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E1301EA"/>
    <w:multiLevelType w:val="multilevel"/>
    <w:tmpl w:val="D5223212"/>
    <w:lvl w:ilvl="0">
      <w:start w:val="1"/>
      <w:numFmt w:val="none"/>
      <w:pStyle w:val="Heading1"/>
      <w:lvlText w:val="%1"/>
      <w:lvlJc w:val="center"/>
      <w:pPr>
        <w:tabs>
          <w:tab w:val="num" w:pos="284"/>
        </w:tabs>
        <w:ind w:left="0" w:firstLine="0"/>
      </w:pPr>
      <w:rPr>
        <w:rFonts w:hint="default"/>
      </w:rPr>
    </w:lvl>
    <w:lvl w:ilvl="1">
      <w:start w:val="1"/>
      <w:numFmt w:val="none"/>
      <w:pStyle w:val="Heading2"/>
      <w:lvlText w:val="%2"/>
      <w:lvlJc w:val="left"/>
      <w:pPr>
        <w:tabs>
          <w:tab w:val="num" w:pos="284"/>
        </w:tabs>
        <w:ind w:left="0" w:firstLine="0"/>
      </w:pPr>
      <w:rPr>
        <w:rFonts w:hint="default"/>
        <w:sz w:val="28"/>
      </w:rPr>
    </w:lvl>
    <w:lvl w:ilvl="2">
      <w:start w:val="1"/>
      <w:numFmt w:val="none"/>
      <w:pStyle w:val="Heading3"/>
      <w:lvlText w:val="%2"/>
      <w:lvlJc w:val="left"/>
      <w:pPr>
        <w:tabs>
          <w:tab w:val="num" w:pos="284"/>
        </w:tabs>
        <w:ind w:left="0" w:firstLine="0"/>
      </w:pPr>
      <w:rPr>
        <w:rFonts w:hint="default"/>
      </w:rPr>
    </w:lvl>
    <w:lvl w:ilvl="3">
      <w:start w:val="1"/>
      <w:numFmt w:val="none"/>
      <w:lvlRestart w:val="0"/>
      <w:pStyle w:val="Heading4"/>
      <w:lvlText w:val="%1"/>
      <w:lvlJc w:val="left"/>
      <w:pPr>
        <w:tabs>
          <w:tab w:val="num" w:pos="284"/>
        </w:tabs>
        <w:ind w:left="0" w:firstLine="0"/>
      </w:pPr>
      <w:rPr>
        <w:rFonts w:hint="default"/>
      </w:rPr>
    </w:lvl>
    <w:lvl w:ilvl="4">
      <w:start w:val="1"/>
      <w:numFmt w:val="none"/>
      <w:pStyle w:val="Heading5"/>
      <w:lvlText w:val="%1.%2.%3.%4.%5"/>
      <w:lvlJc w:val="left"/>
      <w:pPr>
        <w:tabs>
          <w:tab w:val="num" w:pos="284"/>
        </w:tabs>
        <w:ind w:left="0" w:firstLine="0"/>
      </w:pPr>
      <w:rPr>
        <w:rFonts w:hint="default"/>
      </w:rPr>
    </w:lvl>
    <w:lvl w:ilvl="5">
      <w:start w:val="1"/>
      <w:numFmt w:val="decimal"/>
      <w:lvlText w:val="%1.%2.%3.%4.%5.%6."/>
      <w:lvlJc w:val="left"/>
      <w:pPr>
        <w:tabs>
          <w:tab w:val="num" w:pos="284"/>
        </w:tabs>
        <w:ind w:left="0" w:firstLine="0"/>
      </w:pPr>
      <w:rPr>
        <w:rFonts w:hint="default"/>
      </w:rPr>
    </w:lvl>
    <w:lvl w:ilvl="6">
      <w:start w:val="1"/>
      <w:numFmt w:val="decimal"/>
      <w:lvlText w:val="%1.%2.%3.%4.%5.%6.%7."/>
      <w:lvlJc w:val="left"/>
      <w:pPr>
        <w:tabs>
          <w:tab w:val="num" w:pos="284"/>
        </w:tabs>
        <w:ind w:left="0" w:firstLine="0"/>
      </w:pPr>
      <w:rPr>
        <w:rFonts w:hint="default"/>
      </w:rPr>
    </w:lvl>
    <w:lvl w:ilvl="7">
      <w:start w:val="1"/>
      <w:numFmt w:val="decimal"/>
      <w:lvlText w:val="%1.%2.%3.%4.%5.%6.%7.%8."/>
      <w:lvlJc w:val="left"/>
      <w:pPr>
        <w:tabs>
          <w:tab w:val="num" w:pos="284"/>
        </w:tabs>
        <w:ind w:left="0" w:firstLine="0"/>
      </w:pPr>
      <w:rPr>
        <w:rFonts w:hint="default"/>
      </w:rPr>
    </w:lvl>
    <w:lvl w:ilvl="8">
      <w:start w:val="1"/>
      <w:numFmt w:val="decimal"/>
      <w:lvlText w:val="%1.%2.%3.%4.%5.%6.%7.%8.%9."/>
      <w:lvlJc w:val="left"/>
      <w:pPr>
        <w:tabs>
          <w:tab w:val="num" w:pos="284"/>
        </w:tabs>
        <w:ind w:left="0" w:firstLine="0"/>
      </w:pPr>
      <w:rPr>
        <w:rFonts w:hint="default"/>
      </w:rPr>
    </w:lvl>
  </w:abstractNum>
  <w:abstractNum w:abstractNumId="32" w15:restartNumberingAfterBreak="0">
    <w:nsid w:val="51CB1ACF"/>
    <w:multiLevelType w:val="hybridMultilevel"/>
    <w:tmpl w:val="4CB423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57B29AB"/>
    <w:multiLevelType w:val="hybridMultilevel"/>
    <w:tmpl w:val="214A6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41B47"/>
    <w:multiLevelType w:val="hybridMultilevel"/>
    <w:tmpl w:val="D590AEC6"/>
    <w:lvl w:ilvl="0" w:tplc="89A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C24AB0"/>
    <w:multiLevelType w:val="hybridMultilevel"/>
    <w:tmpl w:val="E6EEE76C"/>
    <w:lvl w:ilvl="0" w:tplc="D42E9DC8">
      <w:start w:val="3"/>
      <w:numFmt w:val="bullet"/>
      <w:lvlText w:val="-"/>
      <w:lvlJc w:val="center"/>
      <w:pPr>
        <w:ind w:left="720" w:hanging="360"/>
      </w:pPr>
      <w:rPr>
        <w:rFonts w:ascii="Times New Roman" w:hAnsi="Times New Roman" w:cs="Times New Roman" w:hint="default"/>
        <w:b w:val="0"/>
        <w:i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25486"/>
    <w:multiLevelType w:val="hybridMultilevel"/>
    <w:tmpl w:val="A176C2A4"/>
    <w:lvl w:ilvl="0" w:tplc="54CC69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8F2BEC"/>
    <w:multiLevelType w:val="hybridMultilevel"/>
    <w:tmpl w:val="4CB423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62231455"/>
    <w:multiLevelType w:val="hybridMultilevel"/>
    <w:tmpl w:val="4CB423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40270A2"/>
    <w:multiLevelType w:val="hybridMultilevel"/>
    <w:tmpl w:val="69A8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60A67"/>
    <w:multiLevelType w:val="hybridMultilevel"/>
    <w:tmpl w:val="E0F0186A"/>
    <w:lvl w:ilvl="0" w:tplc="38EE931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7B5DA6"/>
    <w:multiLevelType w:val="hybridMultilevel"/>
    <w:tmpl w:val="9FDC5082"/>
    <w:lvl w:ilvl="0" w:tplc="E1701AF6">
      <w:start w:val="1"/>
      <w:numFmt w:val="decimal"/>
      <w:lvlText w:val="%1"/>
      <w:lvlJc w:val="left"/>
      <w:pPr>
        <w:ind w:left="502" w:hanging="360"/>
      </w:pPr>
      <w:rPr>
        <w:rFonts w:hint="default"/>
        <w:lang w:val="vi-V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15:restartNumberingAfterBreak="0">
    <w:nsid w:val="76FC6D45"/>
    <w:multiLevelType w:val="hybridMultilevel"/>
    <w:tmpl w:val="3AAEB1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26490937">
    <w:abstractNumId w:val="31"/>
  </w:num>
  <w:num w:numId="2" w16cid:durableId="1712534605">
    <w:abstractNumId w:val="29"/>
  </w:num>
  <w:num w:numId="3" w16cid:durableId="1762485459">
    <w:abstractNumId w:val="9"/>
  </w:num>
  <w:num w:numId="4" w16cid:durableId="938173543">
    <w:abstractNumId w:val="3"/>
  </w:num>
  <w:num w:numId="5" w16cid:durableId="1584028626">
    <w:abstractNumId w:val="6"/>
  </w:num>
  <w:num w:numId="6" w16cid:durableId="987904558">
    <w:abstractNumId w:val="21"/>
  </w:num>
  <w:num w:numId="7" w16cid:durableId="185102883">
    <w:abstractNumId w:val="33"/>
  </w:num>
  <w:num w:numId="8" w16cid:durableId="776801404">
    <w:abstractNumId w:val="19"/>
  </w:num>
  <w:num w:numId="9" w16cid:durableId="816191290">
    <w:abstractNumId w:val="7"/>
  </w:num>
  <w:num w:numId="10" w16cid:durableId="665985159">
    <w:abstractNumId w:val="14"/>
  </w:num>
  <w:num w:numId="11" w16cid:durableId="671297032">
    <w:abstractNumId w:val="22"/>
  </w:num>
  <w:num w:numId="12" w16cid:durableId="631247992">
    <w:abstractNumId w:val="25"/>
  </w:num>
  <w:num w:numId="13" w16cid:durableId="337928424">
    <w:abstractNumId w:val="5"/>
  </w:num>
  <w:num w:numId="14" w16cid:durableId="1873422668">
    <w:abstractNumId w:val="35"/>
  </w:num>
  <w:num w:numId="15" w16cid:durableId="1045956806">
    <w:abstractNumId w:val="10"/>
  </w:num>
  <w:num w:numId="16" w16cid:durableId="800196694">
    <w:abstractNumId w:val="31"/>
  </w:num>
  <w:num w:numId="17" w16cid:durableId="438842834">
    <w:abstractNumId w:val="31"/>
  </w:num>
  <w:num w:numId="18" w16cid:durableId="1099987907">
    <w:abstractNumId w:val="31"/>
  </w:num>
  <w:num w:numId="19" w16cid:durableId="200556341">
    <w:abstractNumId w:val="30"/>
  </w:num>
  <w:num w:numId="20" w16cid:durableId="319581239">
    <w:abstractNumId w:val="17"/>
  </w:num>
  <w:num w:numId="21" w16cid:durableId="758600742">
    <w:abstractNumId w:val="0"/>
  </w:num>
  <w:num w:numId="22" w16cid:durableId="1000041630">
    <w:abstractNumId w:val="31"/>
  </w:num>
  <w:num w:numId="23" w16cid:durableId="2006862389">
    <w:abstractNumId w:val="31"/>
  </w:num>
  <w:num w:numId="24" w16cid:durableId="928078549">
    <w:abstractNumId w:val="26"/>
  </w:num>
  <w:num w:numId="25" w16cid:durableId="2059548824">
    <w:abstractNumId w:val="27"/>
  </w:num>
  <w:num w:numId="26" w16cid:durableId="2094935068">
    <w:abstractNumId w:val="1"/>
  </w:num>
  <w:num w:numId="27" w16cid:durableId="1982684533">
    <w:abstractNumId w:val="38"/>
  </w:num>
  <w:num w:numId="28" w16cid:durableId="70664163">
    <w:abstractNumId w:val="8"/>
  </w:num>
  <w:num w:numId="29" w16cid:durableId="328485896">
    <w:abstractNumId w:val="13"/>
  </w:num>
  <w:num w:numId="30" w16cid:durableId="201983437">
    <w:abstractNumId w:val="31"/>
  </w:num>
  <w:num w:numId="31" w16cid:durableId="2056850837">
    <w:abstractNumId w:val="31"/>
  </w:num>
  <w:num w:numId="32" w16cid:durableId="1079139199">
    <w:abstractNumId w:val="41"/>
  </w:num>
  <w:num w:numId="33" w16cid:durableId="2012950216">
    <w:abstractNumId w:val="36"/>
  </w:num>
  <w:num w:numId="34" w16cid:durableId="1436099119">
    <w:abstractNumId w:val="31"/>
  </w:num>
  <w:num w:numId="35" w16cid:durableId="1361710969">
    <w:abstractNumId w:val="32"/>
  </w:num>
  <w:num w:numId="36" w16cid:durableId="51199834">
    <w:abstractNumId w:val="16"/>
  </w:num>
  <w:num w:numId="37" w16cid:durableId="792864953">
    <w:abstractNumId w:val="15"/>
  </w:num>
  <w:num w:numId="38" w16cid:durableId="644696974">
    <w:abstractNumId w:val="11"/>
  </w:num>
  <w:num w:numId="39" w16cid:durableId="1748963418">
    <w:abstractNumId w:val="34"/>
  </w:num>
  <w:num w:numId="40" w16cid:durableId="682248933">
    <w:abstractNumId w:val="2"/>
  </w:num>
  <w:num w:numId="41" w16cid:durableId="35468889">
    <w:abstractNumId w:val="4"/>
  </w:num>
  <w:num w:numId="42" w16cid:durableId="151068089">
    <w:abstractNumId w:val="37"/>
  </w:num>
  <w:num w:numId="43" w16cid:durableId="1482237558">
    <w:abstractNumId w:val="20"/>
  </w:num>
  <w:num w:numId="44" w16cid:durableId="819272037">
    <w:abstractNumId w:val="40"/>
  </w:num>
  <w:num w:numId="45" w16cid:durableId="610943173">
    <w:abstractNumId w:val="12"/>
  </w:num>
  <w:num w:numId="46" w16cid:durableId="929856097">
    <w:abstractNumId w:val="23"/>
  </w:num>
  <w:num w:numId="47" w16cid:durableId="732510157">
    <w:abstractNumId w:val="18"/>
  </w:num>
  <w:num w:numId="48" w16cid:durableId="1488782067">
    <w:abstractNumId w:val="39"/>
  </w:num>
  <w:num w:numId="49" w16cid:durableId="123698262">
    <w:abstractNumId w:val="42"/>
  </w:num>
  <w:num w:numId="50" w16cid:durableId="1545872618">
    <w:abstractNumId w:val="24"/>
  </w:num>
  <w:num w:numId="51" w16cid:durableId="633800794">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4D"/>
    <w:rsid w:val="00005C12"/>
    <w:rsid w:val="00010B1A"/>
    <w:rsid w:val="00015DF9"/>
    <w:rsid w:val="00016B9B"/>
    <w:rsid w:val="00016D80"/>
    <w:rsid w:val="00024679"/>
    <w:rsid w:val="000256C7"/>
    <w:rsid w:val="000315DC"/>
    <w:rsid w:val="000362FE"/>
    <w:rsid w:val="000366AD"/>
    <w:rsid w:val="00046D55"/>
    <w:rsid w:val="00051DBB"/>
    <w:rsid w:val="00053B4B"/>
    <w:rsid w:val="00053D61"/>
    <w:rsid w:val="00055479"/>
    <w:rsid w:val="00060766"/>
    <w:rsid w:val="00061D74"/>
    <w:rsid w:val="00062022"/>
    <w:rsid w:val="0006373B"/>
    <w:rsid w:val="0006619F"/>
    <w:rsid w:val="0006697D"/>
    <w:rsid w:val="0006777F"/>
    <w:rsid w:val="000679E3"/>
    <w:rsid w:val="00072E96"/>
    <w:rsid w:val="0007329E"/>
    <w:rsid w:val="00075A09"/>
    <w:rsid w:val="00086E69"/>
    <w:rsid w:val="00092858"/>
    <w:rsid w:val="00095A6F"/>
    <w:rsid w:val="000A0808"/>
    <w:rsid w:val="000A7543"/>
    <w:rsid w:val="000A7E54"/>
    <w:rsid w:val="000B0402"/>
    <w:rsid w:val="000B1624"/>
    <w:rsid w:val="000B2DB0"/>
    <w:rsid w:val="000B4E02"/>
    <w:rsid w:val="000C02CA"/>
    <w:rsid w:val="000C7F6A"/>
    <w:rsid w:val="000D1B54"/>
    <w:rsid w:val="000D43B9"/>
    <w:rsid w:val="000D50B0"/>
    <w:rsid w:val="000D60B1"/>
    <w:rsid w:val="000E2A22"/>
    <w:rsid w:val="000E4415"/>
    <w:rsid w:val="000E77D6"/>
    <w:rsid w:val="000F24AC"/>
    <w:rsid w:val="000F58A0"/>
    <w:rsid w:val="000F64C0"/>
    <w:rsid w:val="00101585"/>
    <w:rsid w:val="00101DFC"/>
    <w:rsid w:val="001057D2"/>
    <w:rsid w:val="001062C1"/>
    <w:rsid w:val="001142A1"/>
    <w:rsid w:val="00115E0B"/>
    <w:rsid w:val="00116D96"/>
    <w:rsid w:val="00123356"/>
    <w:rsid w:val="0012497C"/>
    <w:rsid w:val="00124C20"/>
    <w:rsid w:val="0012693B"/>
    <w:rsid w:val="001372FC"/>
    <w:rsid w:val="00137501"/>
    <w:rsid w:val="00142FDA"/>
    <w:rsid w:val="001478B3"/>
    <w:rsid w:val="0015204A"/>
    <w:rsid w:val="00152C31"/>
    <w:rsid w:val="00166009"/>
    <w:rsid w:val="00166D38"/>
    <w:rsid w:val="00170572"/>
    <w:rsid w:val="00171A07"/>
    <w:rsid w:val="00175570"/>
    <w:rsid w:val="001779CA"/>
    <w:rsid w:val="0018023C"/>
    <w:rsid w:val="00180420"/>
    <w:rsid w:val="00182531"/>
    <w:rsid w:val="00182F43"/>
    <w:rsid w:val="001A08A0"/>
    <w:rsid w:val="001A1CBC"/>
    <w:rsid w:val="001A1F7F"/>
    <w:rsid w:val="001A6B3E"/>
    <w:rsid w:val="001B7EE1"/>
    <w:rsid w:val="001C026F"/>
    <w:rsid w:val="001C2170"/>
    <w:rsid w:val="001C23A3"/>
    <w:rsid w:val="001C6850"/>
    <w:rsid w:val="001C6BED"/>
    <w:rsid w:val="001D4E26"/>
    <w:rsid w:val="001D55B6"/>
    <w:rsid w:val="001D6B1F"/>
    <w:rsid w:val="001D7DD9"/>
    <w:rsid w:val="001E170F"/>
    <w:rsid w:val="001E264F"/>
    <w:rsid w:val="001E3B20"/>
    <w:rsid w:val="001E3FEC"/>
    <w:rsid w:val="001E4078"/>
    <w:rsid w:val="001E493A"/>
    <w:rsid w:val="001E5CE1"/>
    <w:rsid w:val="001F2029"/>
    <w:rsid w:val="001F2A09"/>
    <w:rsid w:val="0020356D"/>
    <w:rsid w:val="0020559D"/>
    <w:rsid w:val="00206003"/>
    <w:rsid w:val="00206F49"/>
    <w:rsid w:val="00207171"/>
    <w:rsid w:val="002111D5"/>
    <w:rsid w:val="0021155E"/>
    <w:rsid w:val="00212C80"/>
    <w:rsid w:val="00213094"/>
    <w:rsid w:val="00216A3E"/>
    <w:rsid w:val="0021700A"/>
    <w:rsid w:val="002175DE"/>
    <w:rsid w:val="00220029"/>
    <w:rsid w:val="00220B80"/>
    <w:rsid w:val="00222A76"/>
    <w:rsid w:val="0023054C"/>
    <w:rsid w:val="00231150"/>
    <w:rsid w:val="0023146F"/>
    <w:rsid w:val="00235A01"/>
    <w:rsid w:val="00236DE2"/>
    <w:rsid w:val="00237B06"/>
    <w:rsid w:val="00244494"/>
    <w:rsid w:val="002566AA"/>
    <w:rsid w:val="002576BB"/>
    <w:rsid w:val="0026275F"/>
    <w:rsid w:val="00276BDC"/>
    <w:rsid w:val="00281404"/>
    <w:rsid w:val="00281F22"/>
    <w:rsid w:val="002827F1"/>
    <w:rsid w:val="0028472A"/>
    <w:rsid w:val="002914D8"/>
    <w:rsid w:val="00291A9A"/>
    <w:rsid w:val="0029418B"/>
    <w:rsid w:val="002979C2"/>
    <w:rsid w:val="002A5125"/>
    <w:rsid w:val="002B08F8"/>
    <w:rsid w:val="002B3464"/>
    <w:rsid w:val="002B72B4"/>
    <w:rsid w:val="002C0E74"/>
    <w:rsid w:val="002C2A23"/>
    <w:rsid w:val="002C503C"/>
    <w:rsid w:val="002F0575"/>
    <w:rsid w:val="002F30BB"/>
    <w:rsid w:val="002F3790"/>
    <w:rsid w:val="002F59C5"/>
    <w:rsid w:val="002F59D0"/>
    <w:rsid w:val="002F5B7F"/>
    <w:rsid w:val="003023EF"/>
    <w:rsid w:val="003032A7"/>
    <w:rsid w:val="003056D9"/>
    <w:rsid w:val="00305CCD"/>
    <w:rsid w:val="00306607"/>
    <w:rsid w:val="00306B1C"/>
    <w:rsid w:val="00312636"/>
    <w:rsid w:val="00313A0B"/>
    <w:rsid w:val="00313A25"/>
    <w:rsid w:val="00317A2E"/>
    <w:rsid w:val="00323A97"/>
    <w:rsid w:val="0032419D"/>
    <w:rsid w:val="00324787"/>
    <w:rsid w:val="0032534A"/>
    <w:rsid w:val="0033152F"/>
    <w:rsid w:val="00332851"/>
    <w:rsid w:val="00336E4F"/>
    <w:rsid w:val="003427B8"/>
    <w:rsid w:val="0034498A"/>
    <w:rsid w:val="00350032"/>
    <w:rsid w:val="003507FF"/>
    <w:rsid w:val="00357950"/>
    <w:rsid w:val="0036197D"/>
    <w:rsid w:val="003668AB"/>
    <w:rsid w:val="00367095"/>
    <w:rsid w:val="00376AE6"/>
    <w:rsid w:val="00376BE9"/>
    <w:rsid w:val="00380D8A"/>
    <w:rsid w:val="003924A9"/>
    <w:rsid w:val="00394E6D"/>
    <w:rsid w:val="00397E62"/>
    <w:rsid w:val="003A4045"/>
    <w:rsid w:val="003B1034"/>
    <w:rsid w:val="003C23D3"/>
    <w:rsid w:val="003C56E6"/>
    <w:rsid w:val="003C5CB0"/>
    <w:rsid w:val="003D35A1"/>
    <w:rsid w:val="003D74D7"/>
    <w:rsid w:val="003E2A46"/>
    <w:rsid w:val="003E5C98"/>
    <w:rsid w:val="003F0A36"/>
    <w:rsid w:val="003F1E93"/>
    <w:rsid w:val="003F4FBC"/>
    <w:rsid w:val="003F646F"/>
    <w:rsid w:val="003F6EC7"/>
    <w:rsid w:val="003F7163"/>
    <w:rsid w:val="004006C5"/>
    <w:rsid w:val="00400EBC"/>
    <w:rsid w:val="00402D58"/>
    <w:rsid w:val="004074A3"/>
    <w:rsid w:val="00411F81"/>
    <w:rsid w:val="00416674"/>
    <w:rsid w:val="004168EA"/>
    <w:rsid w:val="0041767E"/>
    <w:rsid w:val="004205A6"/>
    <w:rsid w:val="00420DC1"/>
    <w:rsid w:val="00421954"/>
    <w:rsid w:val="00422052"/>
    <w:rsid w:val="00424B22"/>
    <w:rsid w:val="0042714F"/>
    <w:rsid w:val="004333EF"/>
    <w:rsid w:val="004337BA"/>
    <w:rsid w:val="00436223"/>
    <w:rsid w:val="004375BA"/>
    <w:rsid w:val="004405F7"/>
    <w:rsid w:val="004455E8"/>
    <w:rsid w:val="004516E1"/>
    <w:rsid w:val="00451CAB"/>
    <w:rsid w:val="004529B5"/>
    <w:rsid w:val="004558EF"/>
    <w:rsid w:val="0046335E"/>
    <w:rsid w:val="00464E0D"/>
    <w:rsid w:val="00466464"/>
    <w:rsid w:val="004670A3"/>
    <w:rsid w:val="00467A0C"/>
    <w:rsid w:val="00476D1E"/>
    <w:rsid w:val="00481DD3"/>
    <w:rsid w:val="00483B03"/>
    <w:rsid w:val="004918F0"/>
    <w:rsid w:val="00496775"/>
    <w:rsid w:val="00497ED8"/>
    <w:rsid w:val="004A4B6A"/>
    <w:rsid w:val="004A6A5D"/>
    <w:rsid w:val="004B20BE"/>
    <w:rsid w:val="004B2688"/>
    <w:rsid w:val="004B4560"/>
    <w:rsid w:val="004C13A8"/>
    <w:rsid w:val="004C1C72"/>
    <w:rsid w:val="004C55B6"/>
    <w:rsid w:val="004C7A53"/>
    <w:rsid w:val="004D1F70"/>
    <w:rsid w:val="004E0A4F"/>
    <w:rsid w:val="004E333B"/>
    <w:rsid w:val="004E5C13"/>
    <w:rsid w:val="004E677A"/>
    <w:rsid w:val="004E6DDB"/>
    <w:rsid w:val="004F1CB6"/>
    <w:rsid w:val="004F22F9"/>
    <w:rsid w:val="004F2478"/>
    <w:rsid w:val="004F2C6B"/>
    <w:rsid w:val="004F3188"/>
    <w:rsid w:val="004F69F4"/>
    <w:rsid w:val="00500100"/>
    <w:rsid w:val="00500A78"/>
    <w:rsid w:val="005031EA"/>
    <w:rsid w:val="00510FB0"/>
    <w:rsid w:val="00511657"/>
    <w:rsid w:val="00511FEB"/>
    <w:rsid w:val="00514919"/>
    <w:rsid w:val="00515BF3"/>
    <w:rsid w:val="0051721C"/>
    <w:rsid w:val="005228D3"/>
    <w:rsid w:val="00525D13"/>
    <w:rsid w:val="00526409"/>
    <w:rsid w:val="00533284"/>
    <w:rsid w:val="00536630"/>
    <w:rsid w:val="0053735E"/>
    <w:rsid w:val="005534F8"/>
    <w:rsid w:val="00554B2B"/>
    <w:rsid w:val="00557BDE"/>
    <w:rsid w:val="00563661"/>
    <w:rsid w:val="0056618F"/>
    <w:rsid w:val="0057331D"/>
    <w:rsid w:val="005738B0"/>
    <w:rsid w:val="00574581"/>
    <w:rsid w:val="005745D1"/>
    <w:rsid w:val="00576326"/>
    <w:rsid w:val="00587244"/>
    <w:rsid w:val="005874FA"/>
    <w:rsid w:val="00590D57"/>
    <w:rsid w:val="005919DC"/>
    <w:rsid w:val="00592834"/>
    <w:rsid w:val="0059381F"/>
    <w:rsid w:val="00596FEE"/>
    <w:rsid w:val="005B3BA0"/>
    <w:rsid w:val="005B3E21"/>
    <w:rsid w:val="005B4B14"/>
    <w:rsid w:val="005C6008"/>
    <w:rsid w:val="005D00B6"/>
    <w:rsid w:val="005D0699"/>
    <w:rsid w:val="005D6ECD"/>
    <w:rsid w:val="005D6FAD"/>
    <w:rsid w:val="005E0C35"/>
    <w:rsid w:val="005E2A7C"/>
    <w:rsid w:val="005E4869"/>
    <w:rsid w:val="005F2270"/>
    <w:rsid w:val="005F5796"/>
    <w:rsid w:val="005F62BF"/>
    <w:rsid w:val="005F77D4"/>
    <w:rsid w:val="00601F33"/>
    <w:rsid w:val="00606C58"/>
    <w:rsid w:val="00611D2E"/>
    <w:rsid w:val="0061260A"/>
    <w:rsid w:val="006205F2"/>
    <w:rsid w:val="00623449"/>
    <w:rsid w:val="006248D1"/>
    <w:rsid w:val="00627F1A"/>
    <w:rsid w:val="006353AD"/>
    <w:rsid w:val="00637CF7"/>
    <w:rsid w:val="00643859"/>
    <w:rsid w:val="00646D06"/>
    <w:rsid w:val="00646DC5"/>
    <w:rsid w:val="00651C33"/>
    <w:rsid w:val="006540F8"/>
    <w:rsid w:val="0065720C"/>
    <w:rsid w:val="006649B7"/>
    <w:rsid w:val="00667050"/>
    <w:rsid w:val="00667059"/>
    <w:rsid w:val="006671FD"/>
    <w:rsid w:val="0067031A"/>
    <w:rsid w:val="0067257D"/>
    <w:rsid w:val="0067567F"/>
    <w:rsid w:val="00682234"/>
    <w:rsid w:val="00682645"/>
    <w:rsid w:val="0068486C"/>
    <w:rsid w:val="0068504B"/>
    <w:rsid w:val="0069216C"/>
    <w:rsid w:val="00695BE1"/>
    <w:rsid w:val="00696951"/>
    <w:rsid w:val="006A5185"/>
    <w:rsid w:val="006A568E"/>
    <w:rsid w:val="006A7B91"/>
    <w:rsid w:val="006C0419"/>
    <w:rsid w:val="006C1756"/>
    <w:rsid w:val="006C2C55"/>
    <w:rsid w:val="006C619B"/>
    <w:rsid w:val="006D3C91"/>
    <w:rsid w:val="006D7BD3"/>
    <w:rsid w:val="006E0525"/>
    <w:rsid w:val="006E5FF2"/>
    <w:rsid w:val="006F2541"/>
    <w:rsid w:val="006F332C"/>
    <w:rsid w:val="006F494D"/>
    <w:rsid w:val="006F5F49"/>
    <w:rsid w:val="00707164"/>
    <w:rsid w:val="00711A5A"/>
    <w:rsid w:val="00712C2A"/>
    <w:rsid w:val="00715060"/>
    <w:rsid w:val="00730625"/>
    <w:rsid w:val="00735E2C"/>
    <w:rsid w:val="00740550"/>
    <w:rsid w:val="007478AF"/>
    <w:rsid w:val="00750296"/>
    <w:rsid w:val="00753AFC"/>
    <w:rsid w:val="00757E4C"/>
    <w:rsid w:val="00761EC4"/>
    <w:rsid w:val="00763BE4"/>
    <w:rsid w:val="00773623"/>
    <w:rsid w:val="00782B7E"/>
    <w:rsid w:val="0078354E"/>
    <w:rsid w:val="007835DB"/>
    <w:rsid w:val="007849BA"/>
    <w:rsid w:val="0079250C"/>
    <w:rsid w:val="0079303A"/>
    <w:rsid w:val="007A0788"/>
    <w:rsid w:val="007A23F7"/>
    <w:rsid w:val="007A5038"/>
    <w:rsid w:val="007A6F10"/>
    <w:rsid w:val="007B038E"/>
    <w:rsid w:val="007B301B"/>
    <w:rsid w:val="007B7716"/>
    <w:rsid w:val="007C2A02"/>
    <w:rsid w:val="007C50E6"/>
    <w:rsid w:val="007C6383"/>
    <w:rsid w:val="007C64A9"/>
    <w:rsid w:val="007C764F"/>
    <w:rsid w:val="007D129B"/>
    <w:rsid w:val="007D3DB0"/>
    <w:rsid w:val="007D3F10"/>
    <w:rsid w:val="007D6E72"/>
    <w:rsid w:val="007D798C"/>
    <w:rsid w:val="007E0E53"/>
    <w:rsid w:val="007E30BA"/>
    <w:rsid w:val="007E7738"/>
    <w:rsid w:val="007F343E"/>
    <w:rsid w:val="00800288"/>
    <w:rsid w:val="00800D17"/>
    <w:rsid w:val="008022B9"/>
    <w:rsid w:val="00802EF4"/>
    <w:rsid w:val="008072C8"/>
    <w:rsid w:val="00807A10"/>
    <w:rsid w:val="00811279"/>
    <w:rsid w:val="00813F96"/>
    <w:rsid w:val="00820AA0"/>
    <w:rsid w:val="008224D5"/>
    <w:rsid w:val="00822732"/>
    <w:rsid w:val="008254E1"/>
    <w:rsid w:val="00831254"/>
    <w:rsid w:val="00831E1A"/>
    <w:rsid w:val="00832094"/>
    <w:rsid w:val="0083217B"/>
    <w:rsid w:val="00834093"/>
    <w:rsid w:val="00843167"/>
    <w:rsid w:val="00845FFD"/>
    <w:rsid w:val="00852022"/>
    <w:rsid w:val="0086098B"/>
    <w:rsid w:val="0086190C"/>
    <w:rsid w:val="00863ACF"/>
    <w:rsid w:val="008655A0"/>
    <w:rsid w:val="00865DE8"/>
    <w:rsid w:val="008662CD"/>
    <w:rsid w:val="00870DC6"/>
    <w:rsid w:val="00882EDC"/>
    <w:rsid w:val="00886407"/>
    <w:rsid w:val="0088747D"/>
    <w:rsid w:val="00887871"/>
    <w:rsid w:val="008922F6"/>
    <w:rsid w:val="008948EE"/>
    <w:rsid w:val="008A1905"/>
    <w:rsid w:val="008A34C5"/>
    <w:rsid w:val="008B2AD3"/>
    <w:rsid w:val="008C3831"/>
    <w:rsid w:val="008C46E2"/>
    <w:rsid w:val="008C564E"/>
    <w:rsid w:val="008D5472"/>
    <w:rsid w:val="008E33FC"/>
    <w:rsid w:val="008E365C"/>
    <w:rsid w:val="008F1EB2"/>
    <w:rsid w:val="008F65F1"/>
    <w:rsid w:val="00900403"/>
    <w:rsid w:val="00903045"/>
    <w:rsid w:val="00903C7B"/>
    <w:rsid w:val="00904259"/>
    <w:rsid w:val="00907F7E"/>
    <w:rsid w:val="00910195"/>
    <w:rsid w:val="009109B7"/>
    <w:rsid w:val="009109E8"/>
    <w:rsid w:val="00910E20"/>
    <w:rsid w:val="00911B1D"/>
    <w:rsid w:val="0091216B"/>
    <w:rsid w:val="00913B96"/>
    <w:rsid w:val="00913BEF"/>
    <w:rsid w:val="00914B55"/>
    <w:rsid w:val="00926B3C"/>
    <w:rsid w:val="009308DF"/>
    <w:rsid w:val="00932522"/>
    <w:rsid w:val="00934162"/>
    <w:rsid w:val="0093646E"/>
    <w:rsid w:val="00937569"/>
    <w:rsid w:val="00941CDB"/>
    <w:rsid w:val="00944EAD"/>
    <w:rsid w:val="009470F6"/>
    <w:rsid w:val="0095413E"/>
    <w:rsid w:val="00954FF9"/>
    <w:rsid w:val="009558BE"/>
    <w:rsid w:val="0095615F"/>
    <w:rsid w:val="00962947"/>
    <w:rsid w:val="00966837"/>
    <w:rsid w:val="00970CA9"/>
    <w:rsid w:val="009808E4"/>
    <w:rsid w:val="00994A4D"/>
    <w:rsid w:val="009956B1"/>
    <w:rsid w:val="00996D7D"/>
    <w:rsid w:val="00997213"/>
    <w:rsid w:val="009A1388"/>
    <w:rsid w:val="009A1938"/>
    <w:rsid w:val="009A32E1"/>
    <w:rsid w:val="009A69A1"/>
    <w:rsid w:val="009A703B"/>
    <w:rsid w:val="009A7173"/>
    <w:rsid w:val="009A73C6"/>
    <w:rsid w:val="009B269B"/>
    <w:rsid w:val="009B758C"/>
    <w:rsid w:val="009C097A"/>
    <w:rsid w:val="009C2CB3"/>
    <w:rsid w:val="009C4CC5"/>
    <w:rsid w:val="009C53F3"/>
    <w:rsid w:val="009E5096"/>
    <w:rsid w:val="009E6BE2"/>
    <w:rsid w:val="009F5925"/>
    <w:rsid w:val="009F68FD"/>
    <w:rsid w:val="00A0144C"/>
    <w:rsid w:val="00A1527A"/>
    <w:rsid w:val="00A178DC"/>
    <w:rsid w:val="00A21088"/>
    <w:rsid w:val="00A27861"/>
    <w:rsid w:val="00A418A5"/>
    <w:rsid w:val="00A41DDF"/>
    <w:rsid w:val="00A433B3"/>
    <w:rsid w:val="00A443F2"/>
    <w:rsid w:val="00A45FC8"/>
    <w:rsid w:val="00A4780D"/>
    <w:rsid w:val="00A52D8C"/>
    <w:rsid w:val="00A553FD"/>
    <w:rsid w:val="00A558B7"/>
    <w:rsid w:val="00A57C6F"/>
    <w:rsid w:val="00A57CD3"/>
    <w:rsid w:val="00A605FA"/>
    <w:rsid w:val="00A60E84"/>
    <w:rsid w:val="00A627C2"/>
    <w:rsid w:val="00A65674"/>
    <w:rsid w:val="00A80924"/>
    <w:rsid w:val="00A8163A"/>
    <w:rsid w:val="00A81744"/>
    <w:rsid w:val="00A84253"/>
    <w:rsid w:val="00A926BB"/>
    <w:rsid w:val="00A92FD0"/>
    <w:rsid w:val="00AA2EBC"/>
    <w:rsid w:val="00AA4CE3"/>
    <w:rsid w:val="00AA50C4"/>
    <w:rsid w:val="00AB1FAF"/>
    <w:rsid w:val="00AB4AE7"/>
    <w:rsid w:val="00AB5157"/>
    <w:rsid w:val="00AC1850"/>
    <w:rsid w:val="00AD18B5"/>
    <w:rsid w:val="00AE0881"/>
    <w:rsid w:val="00AE0B94"/>
    <w:rsid w:val="00AE1356"/>
    <w:rsid w:val="00AE2920"/>
    <w:rsid w:val="00AE5448"/>
    <w:rsid w:val="00AE7734"/>
    <w:rsid w:val="00AE7E88"/>
    <w:rsid w:val="00AF135F"/>
    <w:rsid w:val="00AF28C5"/>
    <w:rsid w:val="00AF4339"/>
    <w:rsid w:val="00AF4734"/>
    <w:rsid w:val="00AF5430"/>
    <w:rsid w:val="00AF63F9"/>
    <w:rsid w:val="00AF6663"/>
    <w:rsid w:val="00AF6ABD"/>
    <w:rsid w:val="00AF7DDB"/>
    <w:rsid w:val="00B00F2B"/>
    <w:rsid w:val="00B016EE"/>
    <w:rsid w:val="00B0223A"/>
    <w:rsid w:val="00B065E3"/>
    <w:rsid w:val="00B11976"/>
    <w:rsid w:val="00B12231"/>
    <w:rsid w:val="00B16E2E"/>
    <w:rsid w:val="00B2378C"/>
    <w:rsid w:val="00B243E1"/>
    <w:rsid w:val="00B26B94"/>
    <w:rsid w:val="00B32906"/>
    <w:rsid w:val="00B3315F"/>
    <w:rsid w:val="00B43D5B"/>
    <w:rsid w:val="00B44BC8"/>
    <w:rsid w:val="00B456E3"/>
    <w:rsid w:val="00B459F5"/>
    <w:rsid w:val="00B47890"/>
    <w:rsid w:val="00B519A8"/>
    <w:rsid w:val="00B542FC"/>
    <w:rsid w:val="00B57388"/>
    <w:rsid w:val="00B60FFF"/>
    <w:rsid w:val="00B9250A"/>
    <w:rsid w:val="00B92BC4"/>
    <w:rsid w:val="00B934F5"/>
    <w:rsid w:val="00B93C8E"/>
    <w:rsid w:val="00B97F3F"/>
    <w:rsid w:val="00BB2922"/>
    <w:rsid w:val="00BB425A"/>
    <w:rsid w:val="00BB67D5"/>
    <w:rsid w:val="00BB75CD"/>
    <w:rsid w:val="00BC0798"/>
    <w:rsid w:val="00BC56FF"/>
    <w:rsid w:val="00BD23C3"/>
    <w:rsid w:val="00BD2807"/>
    <w:rsid w:val="00BD413D"/>
    <w:rsid w:val="00BD49CB"/>
    <w:rsid w:val="00BD61F7"/>
    <w:rsid w:val="00BE201D"/>
    <w:rsid w:val="00BF1F4E"/>
    <w:rsid w:val="00BF2B8D"/>
    <w:rsid w:val="00BF797E"/>
    <w:rsid w:val="00C009DB"/>
    <w:rsid w:val="00C07550"/>
    <w:rsid w:val="00C106F8"/>
    <w:rsid w:val="00C11F96"/>
    <w:rsid w:val="00C12FBD"/>
    <w:rsid w:val="00C15E81"/>
    <w:rsid w:val="00C170FB"/>
    <w:rsid w:val="00C17443"/>
    <w:rsid w:val="00C21F94"/>
    <w:rsid w:val="00C22592"/>
    <w:rsid w:val="00C22786"/>
    <w:rsid w:val="00C25611"/>
    <w:rsid w:val="00C26E7F"/>
    <w:rsid w:val="00C27750"/>
    <w:rsid w:val="00C309DC"/>
    <w:rsid w:val="00C32386"/>
    <w:rsid w:val="00C34341"/>
    <w:rsid w:val="00C36579"/>
    <w:rsid w:val="00C411EE"/>
    <w:rsid w:val="00C41B2B"/>
    <w:rsid w:val="00C44296"/>
    <w:rsid w:val="00C47072"/>
    <w:rsid w:val="00C4715F"/>
    <w:rsid w:val="00C47ED2"/>
    <w:rsid w:val="00C51A4A"/>
    <w:rsid w:val="00C54C1A"/>
    <w:rsid w:val="00C54F9D"/>
    <w:rsid w:val="00C63C21"/>
    <w:rsid w:val="00C64AD4"/>
    <w:rsid w:val="00C656C5"/>
    <w:rsid w:val="00C706F7"/>
    <w:rsid w:val="00C76308"/>
    <w:rsid w:val="00C76799"/>
    <w:rsid w:val="00C82D8A"/>
    <w:rsid w:val="00C8486F"/>
    <w:rsid w:val="00C85074"/>
    <w:rsid w:val="00C862E8"/>
    <w:rsid w:val="00C90D39"/>
    <w:rsid w:val="00C92114"/>
    <w:rsid w:val="00C92FA4"/>
    <w:rsid w:val="00C943AF"/>
    <w:rsid w:val="00CA302C"/>
    <w:rsid w:val="00CA4717"/>
    <w:rsid w:val="00CA572B"/>
    <w:rsid w:val="00CB1B70"/>
    <w:rsid w:val="00CB43E9"/>
    <w:rsid w:val="00CC3411"/>
    <w:rsid w:val="00CC7716"/>
    <w:rsid w:val="00CD08E9"/>
    <w:rsid w:val="00CD098C"/>
    <w:rsid w:val="00CD0A08"/>
    <w:rsid w:val="00CD4D8A"/>
    <w:rsid w:val="00CE029B"/>
    <w:rsid w:val="00CE3744"/>
    <w:rsid w:val="00CE382B"/>
    <w:rsid w:val="00CE6364"/>
    <w:rsid w:val="00CE7465"/>
    <w:rsid w:val="00CF0351"/>
    <w:rsid w:val="00CF1ECF"/>
    <w:rsid w:val="00CF2A03"/>
    <w:rsid w:val="00D030EF"/>
    <w:rsid w:val="00D10642"/>
    <w:rsid w:val="00D13EA4"/>
    <w:rsid w:val="00D23CB7"/>
    <w:rsid w:val="00D2724B"/>
    <w:rsid w:val="00D362DE"/>
    <w:rsid w:val="00D417C7"/>
    <w:rsid w:val="00D417FD"/>
    <w:rsid w:val="00D431B1"/>
    <w:rsid w:val="00D4448B"/>
    <w:rsid w:val="00D52029"/>
    <w:rsid w:val="00D52100"/>
    <w:rsid w:val="00D52FC2"/>
    <w:rsid w:val="00D53C39"/>
    <w:rsid w:val="00D53D6B"/>
    <w:rsid w:val="00D53DDC"/>
    <w:rsid w:val="00D546D1"/>
    <w:rsid w:val="00D55D68"/>
    <w:rsid w:val="00D57063"/>
    <w:rsid w:val="00D60E90"/>
    <w:rsid w:val="00D61219"/>
    <w:rsid w:val="00D66D2A"/>
    <w:rsid w:val="00D673F8"/>
    <w:rsid w:val="00D720B3"/>
    <w:rsid w:val="00D74B60"/>
    <w:rsid w:val="00D762E8"/>
    <w:rsid w:val="00D80C96"/>
    <w:rsid w:val="00D83FCD"/>
    <w:rsid w:val="00D87318"/>
    <w:rsid w:val="00D90A35"/>
    <w:rsid w:val="00D923FD"/>
    <w:rsid w:val="00D9613B"/>
    <w:rsid w:val="00DB0B62"/>
    <w:rsid w:val="00DB0DF5"/>
    <w:rsid w:val="00DB0F63"/>
    <w:rsid w:val="00DB3A44"/>
    <w:rsid w:val="00DB714F"/>
    <w:rsid w:val="00DB7A1D"/>
    <w:rsid w:val="00DC2E52"/>
    <w:rsid w:val="00DC4539"/>
    <w:rsid w:val="00DC4FC0"/>
    <w:rsid w:val="00DD0627"/>
    <w:rsid w:val="00DD3AD7"/>
    <w:rsid w:val="00DD41EA"/>
    <w:rsid w:val="00DD43F4"/>
    <w:rsid w:val="00DE1017"/>
    <w:rsid w:val="00DE283E"/>
    <w:rsid w:val="00DE3F56"/>
    <w:rsid w:val="00DE6E17"/>
    <w:rsid w:val="00DF139D"/>
    <w:rsid w:val="00DF58B8"/>
    <w:rsid w:val="00DF7470"/>
    <w:rsid w:val="00E00253"/>
    <w:rsid w:val="00E01EF8"/>
    <w:rsid w:val="00E07ED4"/>
    <w:rsid w:val="00E13C23"/>
    <w:rsid w:val="00E17F60"/>
    <w:rsid w:val="00E218C6"/>
    <w:rsid w:val="00E21B28"/>
    <w:rsid w:val="00E23957"/>
    <w:rsid w:val="00E23D7A"/>
    <w:rsid w:val="00E25870"/>
    <w:rsid w:val="00E263EA"/>
    <w:rsid w:val="00E36809"/>
    <w:rsid w:val="00E426CE"/>
    <w:rsid w:val="00E433CC"/>
    <w:rsid w:val="00E47F9D"/>
    <w:rsid w:val="00E51883"/>
    <w:rsid w:val="00E561BC"/>
    <w:rsid w:val="00E72E8F"/>
    <w:rsid w:val="00E80726"/>
    <w:rsid w:val="00EA1296"/>
    <w:rsid w:val="00EB6D81"/>
    <w:rsid w:val="00EB7B39"/>
    <w:rsid w:val="00EC75BF"/>
    <w:rsid w:val="00ED115B"/>
    <w:rsid w:val="00ED1525"/>
    <w:rsid w:val="00ED15DE"/>
    <w:rsid w:val="00ED22C3"/>
    <w:rsid w:val="00EE0F0B"/>
    <w:rsid w:val="00EE3120"/>
    <w:rsid w:val="00EF0877"/>
    <w:rsid w:val="00EF301C"/>
    <w:rsid w:val="00EF39B0"/>
    <w:rsid w:val="00EF4F09"/>
    <w:rsid w:val="00EF6084"/>
    <w:rsid w:val="00EF6764"/>
    <w:rsid w:val="00F01DC0"/>
    <w:rsid w:val="00F03116"/>
    <w:rsid w:val="00F03B2F"/>
    <w:rsid w:val="00F04734"/>
    <w:rsid w:val="00F061F8"/>
    <w:rsid w:val="00F1071F"/>
    <w:rsid w:val="00F139C5"/>
    <w:rsid w:val="00F15A49"/>
    <w:rsid w:val="00F24DD3"/>
    <w:rsid w:val="00F32523"/>
    <w:rsid w:val="00F349F9"/>
    <w:rsid w:val="00F35C13"/>
    <w:rsid w:val="00F400E0"/>
    <w:rsid w:val="00F4596B"/>
    <w:rsid w:val="00F45F4F"/>
    <w:rsid w:val="00F51CFD"/>
    <w:rsid w:val="00F51D9A"/>
    <w:rsid w:val="00F52606"/>
    <w:rsid w:val="00F534B5"/>
    <w:rsid w:val="00F5663C"/>
    <w:rsid w:val="00F618D2"/>
    <w:rsid w:val="00F632D5"/>
    <w:rsid w:val="00F647F5"/>
    <w:rsid w:val="00F64B1C"/>
    <w:rsid w:val="00F67AB0"/>
    <w:rsid w:val="00F72C0E"/>
    <w:rsid w:val="00F81C4B"/>
    <w:rsid w:val="00F82552"/>
    <w:rsid w:val="00F92BB1"/>
    <w:rsid w:val="00F92BCC"/>
    <w:rsid w:val="00F95E3B"/>
    <w:rsid w:val="00FA0EF6"/>
    <w:rsid w:val="00FA2FFA"/>
    <w:rsid w:val="00FA6374"/>
    <w:rsid w:val="00FB10C0"/>
    <w:rsid w:val="00FB15B6"/>
    <w:rsid w:val="00FB6827"/>
    <w:rsid w:val="00FB7237"/>
    <w:rsid w:val="00FC328A"/>
    <w:rsid w:val="00FC35B1"/>
    <w:rsid w:val="00FC6E3D"/>
    <w:rsid w:val="00FC79C8"/>
    <w:rsid w:val="00FD0E80"/>
    <w:rsid w:val="00FD1B5F"/>
    <w:rsid w:val="00FD3898"/>
    <w:rsid w:val="00FF7CF4"/>
    <w:rsid w:val="706BA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CD0F"/>
  <w15:docId w15:val="{AE69637C-B838-4443-83F6-7837EC74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B1"/>
    <w:pPr>
      <w:spacing w:after="0" w:line="240" w:lineRule="auto"/>
      <w:jc w:val="both"/>
    </w:pPr>
    <w:rPr>
      <w:color w:val="0D0D0D" w:themeColor="text1" w:themeTint="F2"/>
      <w:szCs w:val="28"/>
      <w:lang w:val="vi-VN"/>
    </w:rPr>
  </w:style>
  <w:style w:type="paragraph" w:styleId="Heading1">
    <w:name w:val="heading 1"/>
    <w:aliases w:val="Heading 1-centrer"/>
    <w:basedOn w:val="Normal"/>
    <w:next w:val="Normal"/>
    <w:link w:val="Heading1Char"/>
    <w:uiPriority w:val="9"/>
    <w:qFormat/>
    <w:rsid w:val="00750296"/>
    <w:pPr>
      <w:keepNext/>
      <w:keepLines/>
      <w:numPr>
        <w:numId w:val="1"/>
      </w:numPr>
      <w:spacing w:after="240"/>
      <w:jc w:val="left"/>
      <w:outlineLvl w:val="0"/>
    </w:pPr>
    <w:rPr>
      <w:rFonts w:eastAsiaTheme="majorEastAsia" w:cstheme="majorBidi"/>
      <w:b/>
      <w:sz w:val="26"/>
      <w:lang w:val="en-US"/>
    </w:rPr>
  </w:style>
  <w:style w:type="paragraph" w:styleId="Heading2">
    <w:name w:val="heading 2"/>
    <w:aliases w:val="Heading 2-left"/>
    <w:basedOn w:val="Normal"/>
    <w:next w:val="Normal"/>
    <w:link w:val="Heading2Char"/>
    <w:uiPriority w:val="9"/>
    <w:unhideWhenUsed/>
    <w:qFormat/>
    <w:rsid w:val="00750296"/>
    <w:pPr>
      <w:keepNext/>
      <w:numPr>
        <w:ilvl w:val="1"/>
        <w:numId w:val="1"/>
      </w:numPr>
      <w:spacing w:after="240"/>
      <w:outlineLvl w:val="1"/>
    </w:pPr>
    <w:rPr>
      <w:rFonts w:cs="Times New Roman"/>
      <w:b/>
      <w:sz w:val="26"/>
      <w:szCs w:val="22"/>
      <w:lang w:val="en-US"/>
    </w:rPr>
  </w:style>
  <w:style w:type="paragraph" w:styleId="Heading3">
    <w:name w:val="heading 3"/>
    <w:aliases w:val="Heading 3.para"/>
    <w:basedOn w:val="Normal"/>
    <w:next w:val="Normal"/>
    <w:link w:val="Heading3Char"/>
    <w:uiPriority w:val="9"/>
    <w:unhideWhenUsed/>
    <w:qFormat/>
    <w:rsid w:val="00B11976"/>
    <w:pPr>
      <w:keepNext/>
      <w:keepLines/>
      <w:numPr>
        <w:ilvl w:val="2"/>
        <w:numId w:val="1"/>
      </w:numPr>
      <w:spacing w:after="6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AF6ABD"/>
    <w:pPr>
      <w:keepNext/>
      <w:keepLines/>
      <w:numPr>
        <w:ilvl w:val="3"/>
        <w:numId w:val="1"/>
      </w:numPr>
      <w:spacing w:after="6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3C23D3"/>
    <w:pPr>
      <w:keepNext/>
      <w:keepLines/>
      <w:numPr>
        <w:ilvl w:val="4"/>
        <w:numId w:val="1"/>
      </w:numPr>
      <w:spacing w:after="60"/>
      <w:contextualSpacing/>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6C2C5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EF4"/>
    <w:pPr>
      <w:tabs>
        <w:tab w:val="center" w:pos="4680"/>
        <w:tab w:val="right" w:pos="9360"/>
      </w:tabs>
    </w:pPr>
  </w:style>
  <w:style w:type="character" w:customStyle="1" w:styleId="HeaderChar">
    <w:name w:val="Header Char"/>
    <w:basedOn w:val="DefaultParagraphFont"/>
    <w:link w:val="Header"/>
    <w:uiPriority w:val="99"/>
    <w:rsid w:val="00802EF4"/>
  </w:style>
  <w:style w:type="paragraph" w:styleId="Footer">
    <w:name w:val="footer"/>
    <w:basedOn w:val="Normal"/>
    <w:link w:val="FooterChar"/>
    <w:uiPriority w:val="99"/>
    <w:unhideWhenUsed/>
    <w:rsid w:val="00802EF4"/>
    <w:pPr>
      <w:tabs>
        <w:tab w:val="center" w:pos="4680"/>
        <w:tab w:val="right" w:pos="9360"/>
      </w:tabs>
    </w:pPr>
  </w:style>
  <w:style w:type="character" w:customStyle="1" w:styleId="FooterChar">
    <w:name w:val="Footer Char"/>
    <w:basedOn w:val="DefaultParagraphFont"/>
    <w:link w:val="Footer"/>
    <w:uiPriority w:val="99"/>
    <w:rsid w:val="00802EF4"/>
  </w:style>
  <w:style w:type="character" w:customStyle="1" w:styleId="Heading1Char">
    <w:name w:val="Heading 1 Char"/>
    <w:aliases w:val="Heading 1-centrer Char"/>
    <w:basedOn w:val="DefaultParagraphFont"/>
    <w:link w:val="Heading1"/>
    <w:uiPriority w:val="9"/>
    <w:rsid w:val="00750296"/>
    <w:rPr>
      <w:rFonts w:eastAsiaTheme="majorEastAsia" w:cstheme="majorBidi"/>
      <w:b/>
      <w:color w:val="0D0D0D" w:themeColor="text1" w:themeTint="F2"/>
      <w:sz w:val="26"/>
      <w:szCs w:val="28"/>
    </w:rPr>
  </w:style>
  <w:style w:type="character" w:customStyle="1" w:styleId="Heading2Char">
    <w:name w:val="Heading 2 Char"/>
    <w:aliases w:val="Heading 2-left Char"/>
    <w:basedOn w:val="DefaultParagraphFont"/>
    <w:link w:val="Heading2"/>
    <w:uiPriority w:val="9"/>
    <w:rsid w:val="00750296"/>
    <w:rPr>
      <w:rFonts w:cs="Times New Roman"/>
      <w:b/>
      <w:color w:val="0D0D0D" w:themeColor="text1" w:themeTint="F2"/>
      <w:sz w:val="26"/>
    </w:rPr>
  </w:style>
  <w:style w:type="paragraph" w:styleId="NormalWeb">
    <w:name w:val="Normal (Web)"/>
    <w:basedOn w:val="Normal"/>
    <w:uiPriority w:val="99"/>
    <w:unhideWhenUsed/>
    <w:rsid w:val="003C23D3"/>
    <w:pPr>
      <w:spacing w:before="100" w:beforeAutospacing="1" w:after="100" w:afterAutospacing="1"/>
    </w:pPr>
    <w:rPr>
      <w:rFonts w:eastAsia="Times New Roman" w:cs="Times New Roman"/>
    </w:rPr>
  </w:style>
  <w:style w:type="table" w:styleId="TableGrid">
    <w:name w:val="Table Grid"/>
    <w:basedOn w:val="TableNormal"/>
    <w:uiPriority w:val="59"/>
    <w:rsid w:val="003C23D3"/>
    <w:pPr>
      <w:spacing w:after="0" w:line="240" w:lineRule="auto"/>
    </w:pPr>
    <w:rPr>
      <w:color w:val="0D0D0D" w:themeColor="text1" w:themeTint="F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745D1"/>
    <w:pPr>
      <w:widowControl w:val="0"/>
      <w:autoSpaceDE w:val="0"/>
      <w:autoSpaceDN w:val="0"/>
      <w:spacing w:after="60" w:line="247" w:lineRule="auto"/>
      <w:ind w:left="567"/>
    </w:pPr>
    <w:rPr>
      <w:rFonts w:eastAsia="Times New Roman" w:cs="Times New Roman"/>
      <w:szCs w:val="23"/>
      <w:lang w:val="vi"/>
    </w:rPr>
  </w:style>
  <w:style w:type="character" w:customStyle="1" w:styleId="BodyTextChar">
    <w:name w:val="Body Text Char"/>
    <w:basedOn w:val="DefaultParagraphFont"/>
    <w:link w:val="BodyText"/>
    <w:uiPriority w:val="1"/>
    <w:rsid w:val="005745D1"/>
    <w:rPr>
      <w:rFonts w:eastAsia="Times New Roman" w:cs="Times New Roman"/>
      <w:color w:val="0D0D0D" w:themeColor="text1" w:themeTint="F2"/>
      <w:szCs w:val="23"/>
      <w:lang w:val="vi"/>
    </w:rPr>
  </w:style>
  <w:style w:type="table" w:customStyle="1" w:styleId="TableGrid11">
    <w:name w:val="Table Grid11"/>
    <w:basedOn w:val="TableNormal"/>
    <w:next w:val="TableGrid"/>
    <w:uiPriority w:val="59"/>
    <w:rsid w:val="003C23D3"/>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para Char"/>
    <w:basedOn w:val="DefaultParagraphFont"/>
    <w:link w:val="Heading3"/>
    <w:uiPriority w:val="9"/>
    <w:rsid w:val="00B11976"/>
    <w:rPr>
      <w:rFonts w:eastAsiaTheme="majorEastAsia" w:cstheme="majorBidi"/>
      <w:i/>
      <w:color w:val="0D0D0D" w:themeColor="text1" w:themeTint="F2"/>
      <w:szCs w:val="24"/>
      <w:lang w:val="vi-VN"/>
    </w:rPr>
  </w:style>
  <w:style w:type="character" w:customStyle="1" w:styleId="Heading4Char">
    <w:name w:val="Heading 4 Char"/>
    <w:basedOn w:val="DefaultParagraphFont"/>
    <w:link w:val="Heading4"/>
    <w:uiPriority w:val="9"/>
    <w:rsid w:val="00AF6ABD"/>
    <w:rPr>
      <w:rFonts w:eastAsiaTheme="majorEastAsia" w:cstheme="majorBidi"/>
      <w:i/>
      <w:iCs/>
      <w:color w:val="0D0D0D" w:themeColor="text1" w:themeTint="F2"/>
      <w:szCs w:val="28"/>
      <w:lang w:val="vi-VN"/>
    </w:rPr>
  </w:style>
  <w:style w:type="character" w:customStyle="1" w:styleId="Heading5Char">
    <w:name w:val="Heading 5 Char"/>
    <w:basedOn w:val="DefaultParagraphFont"/>
    <w:link w:val="Heading5"/>
    <w:uiPriority w:val="9"/>
    <w:semiHidden/>
    <w:rsid w:val="003C23D3"/>
    <w:rPr>
      <w:rFonts w:eastAsiaTheme="majorEastAsia" w:cstheme="majorBidi"/>
      <w:i/>
      <w:color w:val="0D0D0D" w:themeColor="text1" w:themeTint="F2"/>
      <w:szCs w:val="28"/>
      <w:lang w:val="vi-VN"/>
    </w:rPr>
  </w:style>
  <w:style w:type="paragraph" w:styleId="Subtitle">
    <w:name w:val="Subtitle"/>
    <w:basedOn w:val="Normal"/>
    <w:next w:val="Normal"/>
    <w:link w:val="SubtitleChar"/>
    <w:autoRedefine/>
    <w:uiPriority w:val="11"/>
    <w:rsid w:val="003C23D3"/>
    <w:pPr>
      <w:numPr>
        <w:ilvl w:val="1"/>
      </w:numPr>
      <w:contextualSpacing/>
    </w:pPr>
    <w:rPr>
      <w:rFonts w:eastAsiaTheme="minorEastAsia"/>
      <w:spacing w:val="15"/>
      <w:sz w:val="26"/>
      <w:szCs w:val="22"/>
    </w:rPr>
  </w:style>
  <w:style w:type="character" w:customStyle="1" w:styleId="SubtitleChar">
    <w:name w:val="Subtitle Char"/>
    <w:basedOn w:val="DefaultParagraphFont"/>
    <w:link w:val="Subtitle"/>
    <w:uiPriority w:val="11"/>
    <w:rsid w:val="003C23D3"/>
    <w:rPr>
      <w:rFonts w:eastAsiaTheme="minorEastAsia"/>
      <w:color w:val="0D0D0D" w:themeColor="text1" w:themeTint="F2"/>
      <w:spacing w:val="15"/>
      <w:sz w:val="26"/>
      <w:lang w:val="vi-VN"/>
    </w:rPr>
  </w:style>
  <w:style w:type="character" w:styleId="SubtleEmphasis">
    <w:name w:val="Subtle Emphasis"/>
    <w:basedOn w:val="DefaultParagraphFont"/>
    <w:uiPriority w:val="19"/>
    <w:qFormat/>
    <w:rsid w:val="003C23D3"/>
    <w:rPr>
      <w:rFonts w:ascii="Times New Roman" w:hAnsi="Times New Roman"/>
      <w:b/>
      <w:i/>
      <w:iCs/>
      <w:color w:val="0D0D0D" w:themeColor="text1" w:themeTint="F2"/>
      <w:sz w:val="28"/>
    </w:rPr>
  </w:style>
  <w:style w:type="paragraph" w:styleId="NoSpacing">
    <w:name w:val="No Spacing"/>
    <w:aliases w:val="cent.bold"/>
    <w:basedOn w:val="Heading1"/>
    <w:uiPriority w:val="1"/>
    <w:rsid w:val="00182F43"/>
    <w:rPr>
      <w:bCs/>
      <w:sz w:val="30"/>
      <w:szCs w:val="25"/>
    </w:rPr>
  </w:style>
  <w:style w:type="character" w:styleId="Emphasis">
    <w:name w:val="Emphasis"/>
    <w:basedOn w:val="DefaultParagraphFont"/>
    <w:uiPriority w:val="20"/>
    <w:qFormat/>
    <w:rsid w:val="003C23D3"/>
    <w:rPr>
      <w:rFonts w:ascii="Times New Roman" w:hAnsi="Times New Roman"/>
      <w:b/>
      <w:i/>
      <w:iCs/>
      <w:sz w:val="28"/>
    </w:rPr>
  </w:style>
  <w:style w:type="character" w:styleId="IntenseEmphasis">
    <w:name w:val="Intense Emphasis"/>
    <w:basedOn w:val="DefaultParagraphFont"/>
    <w:uiPriority w:val="21"/>
    <w:qFormat/>
    <w:rsid w:val="003C23D3"/>
    <w:rPr>
      <w:rFonts w:ascii="Times New Roman" w:hAnsi="Times New Roman"/>
      <w:i/>
      <w:iCs/>
      <w:color w:val="0D0D0D" w:themeColor="text1" w:themeTint="F2"/>
      <w:sz w:val="28"/>
    </w:rPr>
  </w:style>
  <w:style w:type="character" w:styleId="Strong">
    <w:name w:val="Strong"/>
    <w:basedOn w:val="DefaultParagraphFont"/>
    <w:uiPriority w:val="22"/>
    <w:qFormat/>
    <w:rsid w:val="003C23D3"/>
    <w:rPr>
      <w:rFonts w:ascii="Times New Roman" w:hAnsi="Times New Roman"/>
      <w:b/>
      <w:bCs/>
      <w:sz w:val="28"/>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1"/>
    <w:qFormat/>
    <w:rsid w:val="003C23D3"/>
    <w:pPr>
      <w:ind w:left="1440" w:hanging="720"/>
      <w:contextualSpacing/>
    </w:pPr>
  </w:style>
  <w:style w:type="paragraph" w:customStyle="1" w:styleId="table14cent">
    <w:name w:val="table14.cent"/>
    <w:basedOn w:val="Normal"/>
    <w:link w:val="table14centChar"/>
    <w:qFormat/>
    <w:rsid w:val="00CB1B70"/>
    <w:pPr>
      <w:contextualSpacing/>
      <w:jc w:val="center"/>
    </w:pPr>
    <w:rPr>
      <w:b/>
    </w:rPr>
  </w:style>
  <w:style w:type="paragraph" w:customStyle="1" w:styleId="table13">
    <w:name w:val="table13"/>
    <w:basedOn w:val="Normal"/>
    <w:link w:val="table13Char"/>
    <w:qFormat/>
    <w:rsid w:val="00CB1B70"/>
    <w:rPr>
      <w:sz w:val="26"/>
    </w:rPr>
  </w:style>
  <w:style w:type="character" w:customStyle="1" w:styleId="table14centChar">
    <w:name w:val="table14.cent Char"/>
    <w:basedOn w:val="DefaultParagraphFont"/>
    <w:link w:val="table14cent"/>
    <w:rsid w:val="00CB1B70"/>
    <w:rPr>
      <w:b/>
      <w:color w:val="0D0D0D" w:themeColor="text1" w:themeTint="F2"/>
      <w:szCs w:val="28"/>
      <w:lang w:val="vi-VN"/>
    </w:rPr>
  </w:style>
  <w:style w:type="character" w:customStyle="1" w:styleId="table13Char">
    <w:name w:val="table13 Char"/>
    <w:basedOn w:val="DefaultParagraphFont"/>
    <w:link w:val="table13"/>
    <w:rsid w:val="00CB1B70"/>
    <w:rPr>
      <w:color w:val="0D0D0D" w:themeColor="text1" w:themeTint="F2"/>
      <w:sz w:val="26"/>
      <w:szCs w:val="28"/>
      <w:lang w:val="vi-VN"/>
    </w:rPr>
  </w:style>
  <w:style w:type="character" w:customStyle="1" w:styleId="Heading6Char">
    <w:name w:val="Heading 6 Char"/>
    <w:basedOn w:val="DefaultParagraphFont"/>
    <w:link w:val="Heading6"/>
    <w:uiPriority w:val="9"/>
    <w:semiHidden/>
    <w:rsid w:val="006C2C55"/>
    <w:rPr>
      <w:rFonts w:asciiTheme="majorHAnsi" w:eastAsiaTheme="majorEastAsia" w:hAnsiTheme="majorHAnsi" w:cstheme="majorBidi"/>
      <w:color w:val="1F3763" w:themeColor="accent1" w:themeShade="7F"/>
      <w:szCs w:val="28"/>
      <w:lang w:val="vi-VN"/>
    </w:rPr>
  </w:style>
  <w:style w:type="character" w:styleId="Hyperlink">
    <w:name w:val="Hyperlink"/>
    <w:basedOn w:val="DefaultParagraphFont"/>
    <w:uiPriority w:val="99"/>
    <w:unhideWhenUsed/>
    <w:rsid w:val="006C2C55"/>
    <w:rPr>
      <w:color w:val="0563C1" w:themeColor="hyperlink"/>
      <w:u w:val="single"/>
    </w:rPr>
  </w:style>
  <w:style w:type="paragraph" w:customStyle="1" w:styleId="30">
    <w:name w:val="30"/>
    <w:basedOn w:val="Normal"/>
    <w:rsid w:val="006C2C55"/>
    <w:pPr>
      <w:spacing w:line="360" w:lineRule="auto"/>
    </w:pPr>
    <w:rPr>
      <w:rFonts w:cs="Times New Roman"/>
      <w:b/>
      <w:bCs/>
      <w:i/>
      <w:iCs/>
      <w:sz w:val="26"/>
      <w:szCs w:val="26"/>
      <w:lang w:val="en-US"/>
    </w:rPr>
  </w:style>
  <w:style w:type="paragraph" w:styleId="TOC2">
    <w:name w:val="toc 2"/>
    <w:basedOn w:val="Normal"/>
    <w:next w:val="Normal"/>
    <w:autoRedefine/>
    <w:uiPriority w:val="39"/>
    <w:unhideWhenUsed/>
    <w:rsid w:val="006C2C55"/>
    <w:pPr>
      <w:spacing w:after="100"/>
      <w:ind w:left="240"/>
    </w:pPr>
    <w:rPr>
      <w:szCs w:val="24"/>
    </w:rPr>
  </w:style>
  <w:style w:type="paragraph" w:styleId="TOC1">
    <w:name w:val="toc 1"/>
    <w:basedOn w:val="Normal"/>
    <w:next w:val="Normal"/>
    <w:autoRedefine/>
    <w:uiPriority w:val="39"/>
    <w:unhideWhenUsed/>
    <w:rsid w:val="006C2C55"/>
    <w:pPr>
      <w:spacing w:after="100"/>
    </w:pPr>
    <w:rPr>
      <w:szCs w:val="24"/>
    </w:rPr>
  </w:style>
  <w:style w:type="paragraph" w:styleId="TableofFigures">
    <w:name w:val="table of figures"/>
    <w:basedOn w:val="Normal"/>
    <w:next w:val="Normal"/>
    <w:uiPriority w:val="99"/>
    <w:unhideWhenUsed/>
    <w:rsid w:val="006C2C55"/>
    <w:rPr>
      <w:szCs w:val="24"/>
    </w:rPr>
  </w:style>
  <w:style w:type="table" w:styleId="ListTable1Light">
    <w:name w:val="List Table 1 Light"/>
    <w:basedOn w:val="TableNormal"/>
    <w:uiPriority w:val="46"/>
    <w:rsid w:val="006C2C55"/>
    <w:pPr>
      <w:spacing w:after="0" w:line="240" w:lineRule="auto"/>
    </w:pPr>
    <w:rPr>
      <w:color w:val="0D0D0D" w:themeColor="text1" w:themeTint="F2"/>
      <w:szCs w:val="24"/>
      <w:lang w:val="vi-V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BookTitle">
    <w:name w:val="Book Title"/>
    <w:aliases w:val="1. Book Title"/>
    <w:basedOn w:val="DefaultParagraphFont"/>
    <w:uiPriority w:val="33"/>
    <w:qFormat/>
    <w:rsid w:val="00182F43"/>
    <w:rPr>
      <w:rFonts w:ascii="Times New Roman" w:hAnsi="Times New Roman"/>
      <w:b/>
      <w:bCs/>
      <w:i w:val="0"/>
      <w:iCs/>
      <w:spacing w:val="5"/>
      <w:sz w:val="28"/>
    </w:rPr>
  </w:style>
  <w:style w:type="paragraph" w:styleId="Title">
    <w:name w:val="Title"/>
    <w:basedOn w:val="Normal"/>
    <w:link w:val="TitleChar"/>
    <w:rsid w:val="00FC328A"/>
    <w:pPr>
      <w:widowControl w:val="0"/>
      <w:ind w:right="-242"/>
      <w:jc w:val="center"/>
    </w:pPr>
    <w:rPr>
      <w:rFonts w:ascii=".VnTimeH" w:eastAsia="Times New Roman" w:hAnsi=".VnTimeH" w:cs="Times New Roman"/>
      <w:b/>
      <w:color w:val="FF0000"/>
      <w:sz w:val="40"/>
      <w:szCs w:val="20"/>
      <w:lang w:val="en-US"/>
    </w:rPr>
  </w:style>
  <w:style w:type="character" w:customStyle="1" w:styleId="TitleChar">
    <w:name w:val="Title Char"/>
    <w:basedOn w:val="DefaultParagraphFont"/>
    <w:link w:val="Title"/>
    <w:rsid w:val="00FC328A"/>
    <w:rPr>
      <w:rFonts w:ascii=".VnTimeH" w:eastAsia="Times New Roman" w:hAnsi=".VnTimeH" w:cs="Times New Roman"/>
      <w:b/>
      <w:color w:val="FF0000"/>
      <w:sz w:val="40"/>
      <w:szCs w:val="20"/>
    </w:rPr>
  </w:style>
  <w:style w:type="paragraph" w:styleId="FootnoteText">
    <w:name w:val="footnote text"/>
    <w:basedOn w:val="Normal"/>
    <w:link w:val="FootnoteTextChar"/>
    <w:uiPriority w:val="99"/>
    <w:semiHidden/>
    <w:unhideWhenUsed/>
    <w:rsid w:val="00B92BC4"/>
    <w:rPr>
      <w:rFonts w:cstheme="minorHAnsi"/>
      <w:sz w:val="20"/>
      <w:szCs w:val="20"/>
      <w:lang w:val="en-US"/>
    </w:rPr>
  </w:style>
  <w:style w:type="character" w:customStyle="1" w:styleId="FootnoteTextChar">
    <w:name w:val="Footnote Text Char"/>
    <w:basedOn w:val="DefaultParagraphFont"/>
    <w:link w:val="FootnoteText"/>
    <w:uiPriority w:val="99"/>
    <w:semiHidden/>
    <w:rsid w:val="00B92BC4"/>
    <w:rPr>
      <w:rFonts w:cstheme="minorHAnsi"/>
      <w:color w:val="0D0D0D" w:themeColor="text1" w:themeTint="F2"/>
      <w:sz w:val="20"/>
      <w:szCs w:val="20"/>
    </w:rPr>
  </w:style>
  <w:style w:type="character" w:styleId="FootnoteReference">
    <w:name w:val="footnote reference"/>
    <w:basedOn w:val="DefaultParagraphFont"/>
    <w:uiPriority w:val="99"/>
    <w:semiHidden/>
    <w:unhideWhenUsed/>
    <w:rsid w:val="00B92BC4"/>
    <w:rPr>
      <w:vertAlign w:val="superscript"/>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rsid w:val="00B0223A"/>
    <w:rPr>
      <w:color w:val="0D0D0D" w:themeColor="text1" w:themeTint="F2"/>
      <w:szCs w:val="28"/>
      <w:lang w:val="vi-VN"/>
    </w:rPr>
  </w:style>
  <w:style w:type="paragraph" w:styleId="BodyTextIndent">
    <w:name w:val="Body Text Indent"/>
    <w:basedOn w:val="Normal"/>
    <w:link w:val="BodyTextIndentChar"/>
    <w:uiPriority w:val="99"/>
    <w:semiHidden/>
    <w:unhideWhenUsed/>
    <w:rsid w:val="00B11976"/>
    <w:pPr>
      <w:spacing w:after="120"/>
      <w:ind w:left="283"/>
    </w:pPr>
  </w:style>
  <w:style w:type="character" w:customStyle="1" w:styleId="BodyTextIndentChar">
    <w:name w:val="Body Text Indent Char"/>
    <w:basedOn w:val="DefaultParagraphFont"/>
    <w:link w:val="BodyTextIndent"/>
    <w:uiPriority w:val="99"/>
    <w:semiHidden/>
    <w:rsid w:val="00B11976"/>
    <w:rPr>
      <w:color w:val="0D0D0D" w:themeColor="text1" w:themeTint="F2"/>
      <w:szCs w:val="28"/>
      <w:lang w:val="vi-VN"/>
    </w:rPr>
  </w:style>
  <w:style w:type="character" w:customStyle="1" w:styleId="fontstyle01">
    <w:name w:val="fontstyle01"/>
    <w:basedOn w:val="DefaultParagraphFont"/>
    <w:rsid w:val="00F51CFD"/>
    <w:rPr>
      <w:rFonts w:ascii="TimesNewRomanPSMT" w:hAnsi="TimesNewRomanPSMT" w:hint="default"/>
      <w:b w:val="0"/>
      <w:bCs w:val="0"/>
      <w:i w:val="0"/>
      <w:iCs w:val="0"/>
      <w:color w:val="000000"/>
      <w:sz w:val="30"/>
      <w:szCs w:val="30"/>
    </w:rPr>
  </w:style>
  <w:style w:type="paragraph" w:styleId="CommentText">
    <w:name w:val="annotation text"/>
    <w:basedOn w:val="Normal"/>
    <w:link w:val="CommentTextChar"/>
    <w:uiPriority w:val="99"/>
    <w:semiHidden/>
    <w:unhideWhenUsed/>
    <w:rsid w:val="009A1938"/>
    <w:rPr>
      <w:sz w:val="20"/>
      <w:szCs w:val="20"/>
    </w:rPr>
  </w:style>
  <w:style w:type="character" w:customStyle="1" w:styleId="CommentTextChar">
    <w:name w:val="Comment Text Char"/>
    <w:basedOn w:val="DefaultParagraphFont"/>
    <w:link w:val="CommentText"/>
    <w:uiPriority w:val="99"/>
    <w:semiHidden/>
    <w:rsid w:val="009A1938"/>
    <w:rPr>
      <w:color w:val="0D0D0D" w:themeColor="text1" w:themeTint="F2"/>
      <w:sz w:val="20"/>
      <w:szCs w:val="20"/>
      <w:lang w:val="vi-VN"/>
    </w:rPr>
  </w:style>
  <w:style w:type="character" w:styleId="CommentReference">
    <w:name w:val="annotation reference"/>
    <w:uiPriority w:val="99"/>
    <w:unhideWhenUsed/>
    <w:rsid w:val="009A1938"/>
    <w:rPr>
      <w:sz w:val="16"/>
      <w:szCs w:val="16"/>
    </w:rPr>
  </w:style>
  <w:style w:type="paragraph" w:styleId="BalloonText">
    <w:name w:val="Balloon Text"/>
    <w:basedOn w:val="Normal"/>
    <w:link w:val="BalloonTextChar"/>
    <w:uiPriority w:val="99"/>
    <w:semiHidden/>
    <w:unhideWhenUsed/>
    <w:rsid w:val="000F64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4C0"/>
    <w:rPr>
      <w:rFonts w:ascii="Segoe UI" w:hAnsi="Segoe UI" w:cs="Segoe UI"/>
      <w:color w:val="0D0D0D" w:themeColor="text1" w:themeTint="F2"/>
      <w:sz w:val="18"/>
      <w:szCs w:val="18"/>
      <w:lang w:val="vi-VN"/>
    </w:rPr>
  </w:style>
  <w:style w:type="paragraph" w:customStyle="1" w:styleId="Default">
    <w:name w:val="Default"/>
    <w:rsid w:val="007C764F"/>
    <w:pPr>
      <w:autoSpaceDE w:val="0"/>
      <w:autoSpaceDN w:val="0"/>
      <w:adjustRightInd w:val="0"/>
      <w:spacing w:after="0" w:line="240" w:lineRule="auto"/>
    </w:pPr>
    <w:rPr>
      <w:rFonts w:cs="Times New Roman"/>
      <w:color w:val="000000"/>
      <w:sz w:val="24"/>
      <w:szCs w:val="24"/>
    </w:rPr>
  </w:style>
  <w:style w:type="character" w:customStyle="1" w:styleId="text">
    <w:name w:val="text"/>
    <w:basedOn w:val="DefaultParagraphFont"/>
    <w:rsid w:val="00B243E1"/>
  </w:style>
  <w:style w:type="character" w:customStyle="1" w:styleId="card-send-timesendtime">
    <w:name w:val="card-send-time__sendtime"/>
    <w:basedOn w:val="DefaultParagraphFont"/>
    <w:rsid w:val="00B243E1"/>
  </w:style>
  <w:style w:type="paragraph" w:customStyle="1" w:styleId="chat-box-toolbar-item">
    <w:name w:val="chat-box-toolbar-item"/>
    <w:basedOn w:val="Normal"/>
    <w:rsid w:val="00B243E1"/>
    <w:pPr>
      <w:spacing w:before="100" w:beforeAutospacing="1" w:after="100" w:afterAutospacing="1"/>
      <w:jc w:val="left"/>
    </w:pPr>
    <w:rPr>
      <w:rFonts w:eastAsia="Times New Roman" w:cs="Times New Roman"/>
      <w:color w:val="auto"/>
      <w:sz w:val="24"/>
      <w:szCs w:val="24"/>
      <w:lang w:val="en-US"/>
    </w:rPr>
  </w:style>
  <w:style w:type="paragraph" w:styleId="Revision">
    <w:name w:val="Revision"/>
    <w:hidden/>
    <w:uiPriority w:val="99"/>
    <w:semiHidden/>
    <w:rsid w:val="003E5C98"/>
    <w:pPr>
      <w:spacing w:after="0" w:line="240" w:lineRule="auto"/>
    </w:pPr>
    <w:rPr>
      <w:color w:val="0D0D0D" w:themeColor="text1" w:themeTint="F2"/>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6378">
      <w:bodyDiv w:val="1"/>
      <w:marLeft w:val="0"/>
      <w:marRight w:val="0"/>
      <w:marTop w:val="0"/>
      <w:marBottom w:val="0"/>
      <w:divBdr>
        <w:top w:val="none" w:sz="0" w:space="0" w:color="auto"/>
        <w:left w:val="none" w:sz="0" w:space="0" w:color="auto"/>
        <w:bottom w:val="none" w:sz="0" w:space="0" w:color="auto"/>
        <w:right w:val="none" w:sz="0" w:space="0" w:color="auto"/>
      </w:divBdr>
    </w:div>
    <w:div w:id="268241342">
      <w:bodyDiv w:val="1"/>
      <w:marLeft w:val="0"/>
      <w:marRight w:val="0"/>
      <w:marTop w:val="0"/>
      <w:marBottom w:val="0"/>
      <w:divBdr>
        <w:top w:val="none" w:sz="0" w:space="0" w:color="auto"/>
        <w:left w:val="none" w:sz="0" w:space="0" w:color="auto"/>
        <w:bottom w:val="none" w:sz="0" w:space="0" w:color="auto"/>
        <w:right w:val="none" w:sz="0" w:space="0" w:color="auto"/>
      </w:divBdr>
      <w:divsChild>
        <w:div w:id="184443943">
          <w:marLeft w:val="547"/>
          <w:marRight w:val="0"/>
          <w:marTop w:val="0"/>
          <w:marBottom w:val="0"/>
          <w:divBdr>
            <w:top w:val="none" w:sz="0" w:space="0" w:color="auto"/>
            <w:left w:val="none" w:sz="0" w:space="0" w:color="auto"/>
            <w:bottom w:val="none" w:sz="0" w:space="0" w:color="auto"/>
            <w:right w:val="none" w:sz="0" w:space="0" w:color="auto"/>
          </w:divBdr>
        </w:div>
        <w:div w:id="1907181204">
          <w:marLeft w:val="547"/>
          <w:marRight w:val="0"/>
          <w:marTop w:val="0"/>
          <w:marBottom w:val="0"/>
          <w:divBdr>
            <w:top w:val="none" w:sz="0" w:space="0" w:color="auto"/>
            <w:left w:val="none" w:sz="0" w:space="0" w:color="auto"/>
            <w:bottom w:val="none" w:sz="0" w:space="0" w:color="auto"/>
            <w:right w:val="none" w:sz="0" w:space="0" w:color="auto"/>
          </w:divBdr>
        </w:div>
        <w:div w:id="1776241978">
          <w:marLeft w:val="547"/>
          <w:marRight w:val="0"/>
          <w:marTop w:val="0"/>
          <w:marBottom w:val="0"/>
          <w:divBdr>
            <w:top w:val="none" w:sz="0" w:space="0" w:color="auto"/>
            <w:left w:val="none" w:sz="0" w:space="0" w:color="auto"/>
            <w:bottom w:val="none" w:sz="0" w:space="0" w:color="auto"/>
            <w:right w:val="none" w:sz="0" w:space="0" w:color="auto"/>
          </w:divBdr>
        </w:div>
        <w:div w:id="1937790074">
          <w:marLeft w:val="547"/>
          <w:marRight w:val="0"/>
          <w:marTop w:val="0"/>
          <w:marBottom w:val="0"/>
          <w:divBdr>
            <w:top w:val="none" w:sz="0" w:space="0" w:color="auto"/>
            <w:left w:val="none" w:sz="0" w:space="0" w:color="auto"/>
            <w:bottom w:val="none" w:sz="0" w:space="0" w:color="auto"/>
            <w:right w:val="none" w:sz="0" w:space="0" w:color="auto"/>
          </w:divBdr>
        </w:div>
        <w:div w:id="1044672913">
          <w:marLeft w:val="547"/>
          <w:marRight w:val="0"/>
          <w:marTop w:val="0"/>
          <w:marBottom w:val="0"/>
          <w:divBdr>
            <w:top w:val="none" w:sz="0" w:space="0" w:color="auto"/>
            <w:left w:val="none" w:sz="0" w:space="0" w:color="auto"/>
            <w:bottom w:val="none" w:sz="0" w:space="0" w:color="auto"/>
            <w:right w:val="none" w:sz="0" w:space="0" w:color="auto"/>
          </w:divBdr>
        </w:div>
        <w:div w:id="710568818">
          <w:marLeft w:val="547"/>
          <w:marRight w:val="0"/>
          <w:marTop w:val="0"/>
          <w:marBottom w:val="0"/>
          <w:divBdr>
            <w:top w:val="none" w:sz="0" w:space="0" w:color="auto"/>
            <w:left w:val="none" w:sz="0" w:space="0" w:color="auto"/>
            <w:bottom w:val="none" w:sz="0" w:space="0" w:color="auto"/>
            <w:right w:val="none" w:sz="0" w:space="0" w:color="auto"/>
          </w:divBdr>
        </w:div>
      </w:divsChild>
    </w:div>
    <w:div w:id="424421371">
      <w:bodyDiv w:val="1"/>
      <w:marLeft w:val="0"/>
      <w:marRight w:val="0"/>
      <w:marTop w:val="0"/>
      <w:marBottom w:val="0"/>
      <w:divBdr>
        <w:top w:val="none" w:sz="0" w:space="0" w:color="auto"/>
        <w:left w:val="none" w:sz="0" w:space="0" w:color="auto"/>
        <w:bottom w:val="none" w:sz="0" w:space="0" w:color="auto"/>
        <w:right w:val="none" w:sz="0" w:space="0" w:color="auto"/>
      </w:divBdr>
      <w:divsChild>
        <w:div w:id="2065832332">
          <w:marLeft w:val="0"/>
          <w:marRight w:val="0"/>
          <w:marTop w:val="0"/>
          <w:marBottom w:val="0"/>
          <w:divBdr>
            <w:top w:val="none" w:sz="0" w:space="0" w:color="auto"/>
            <w:left w:val="none" w:sz="0" w:space="0" w:color="auto"/>
            <w:bottom w:val="none" w:sz="0" w:space="0" w:color="auto"/>
            <w:right w:val="none" w:sz="0" w:space="0" w:color="auto"/>
          </w:divBdr>
        </w:div>
      </w:divsChild>
    </w:div>
    <w:div w:id="490171935">
      <w:bodyDiv w:val="1"/>
      <w:marLeft w:val="0"/>
      <w:marRight w:val="0"/>
      <w:marTop w:val="0"/>
      <w:marBottom w:val="0"/>
      <w:divBdr>
        <w:top w:val="none" w:sz="0" w:space="0" w:color="auto"/>
        <w:left w:val="none" w:sz="0" w:space="0" w:color="auto"/>
        <w:bottom w:val="none" w:sz="0" w:space="0" w:color="auto"/>
        <w:right w:val="none" w:sz="0" w:space="0" w:color="auto"/>
      </w:divBdr>
    </w:div>
    <w:div w:id="494296995">
      <w:bodyDiv w:val="1"/>
      <w:marLeft w:val="0"/>
      <w:marRight w:val="0"/>
      <w:marTop w:val="0"/>
      <w:marBottom w:val="0"/>
      <w:divBdr>
        <w:top w:val="none" w:sz="0" w:space="0" w:color="auto"/>
        <w:left w:val="none" w:sz="0" w:space="0" w:color="auto"/>
        <w:bottom w:val="none" w:sz="0" w:space="0" w:color="auto"/>
        <w:right w:val="none" w:sz="0" w:space="0" w:color="auto"/>
      </w:divBdr>
    </w:div>
    <w:div w:id="515510170">
      <w:bodyDiv w:val="1"/>
      <w:marLeft w:val="0"/>
      <w:marRight w:val="0"/>
      <w:marTop w:val="0"/>
      <w:marBottom w:val="0"/>
      <w:divBdr>
        <w:top w:val="none" w:sz="0" w:space="0" w:color="auto"/>
        <w:left w:val="none" w:sz="0" w:space="0" w:color="auto"/>
        <w:bottom w:val="none" w:sz="0" w:space="0" w:color="auto"/>
        <w:right w:val="none" w:sz="0" w:space="0" w:color="auto"/>
      </w:divBdr>
      <w:divsChild>
        <w:div w:id="6909930">
          <w:marLeft w:val="0"/>
          <w:marRight w:val="0"/>
          <w:marTop w:val="0"/>
          <w:marBottom w:val="0"/>
          <w:divBdr>
            <w:top w:val="none" w:sz="0" w:space="0" w:color="auto"/>
            <w:left w:val="none" w:sz="0" w:space="0" w:color="auto"/>
            <w:bottom w:val="none" w:sz="0" w:space="0" w:color="auto"/>
            <w:right w:val="none" w:sz="0" w:space="0" w:color="auto"/>
          </w:divBdr>
          <w:divsChild>
            <w:div w:id="71975847">
              <w:marLeft w:val="0"/>
              <w:marRight w:val="0"/>
              <w:marTop w:val="0"/>
              <w:marBottom w:val="0"/>
              <w:divBdr>
                <w:top w:val="none" w:sz="0" w:space="0" w:color="auto"/>
                <w:left w:val="none" w:sz="0" w:space="0" w:color="auto"/>
                <w:bottom w:val="none" w:sz="0" w:space="0" w:color="auto"/>
                <w:right w:val="none" w:sz="0" w:space="0" w:color="auto"/>
              </w:divBdr>
              <w:divsChild>
                <w:div w:id="162475802">
                  <w:marLeft w:val="0"/>
                  <w:marRight w:val="0"/>
                  <w:marTop w:val="0"/>
                  <w:marBottom w:val="0"/>
                  <w:divBdr>
                    <w:top w:val="none" w:sz="0" w:space="0" w:color="auto"/>
                    <w:left w:val="none" w:sz="0" w:space="0" w:color="auto"/>
                    <w:bottom w:val="none" w:sz="0" w:space="0" w:color="auto"/>
                    <w:right w:val="none" w:sz="0" w:space="0" w:color="auto"/>
                  </w:divBdr>
                  <w:divsChild>
                    <w:div w:id="366835127">
                      <w:marLeft w:val="0"/>
                      <w:marRight w:val="-105"/>
                      <w:marTop w:val="0"/>
                      <w:marBottom w:val="0"/>
                      <w:divBdr>
                        <w:top w:val="none" w:sz="0" w:space="0" w:color="auto"/>
                        <w:left w:val="none" w:sz="0" w:space="0" w:color="auto"/>
                        <w:bottom w:val="none" w:sz="0" w:space="0" w:color="auto"/>
                        <w:right w:val="none" w:sz="0" w:space="0" w:color="auto"/>
                      </w:divBdr>
                      <w:divsChild>
                        <w:div w:id="459033549">
                          <w:marLeft w:val="0"/>
                          <w:marRight w:val="0"/>
                          <w:marTop w:val="0"/>
                          <w:marBottom w:val="0"/>
                          <w:divBdr>
                            <w:top w:val="none" w:sz="0" w:space="0" w:color="auto"/>
                            <w:left w:val="none" w:sz="0" w:space="0" w:color="auto"/>
                            <w:bottom w:val="none" w:sz="0" w:space="0" w:color="auto"/>
                            <w:right w:val="none" w:sz="0" w:space="0" w:color="auto"/>
                          </w:divBdr>
                          <w:divsChild>
                            <w:div w:id="1101874715">
                              <w:marLeft w:val="0"/>
                              <w:marRight w:val="0"/>
                              <w:marTop w:val="0"/>
                              <w:marBottom w:val="0"/>
                              <w:divBdr>
                                <w:top w:val="none" w:sz="0" w:space="0" w:color="auto"/>
                                <w:left w:val="none" w:sz="0" w:space="0" w:color="auto"/>
                                <w:bottom w:val="none" w:sz="0" w:space="0" w:color="auto"/>
                                <w:right w:val="none" w:sz="0" w:space="0" w:color="auto"/>
                              </w:divBdr>
                              <w:divsChild>
                                <w:div w:id="1352341424">
                                  <w:marLeft w:val="0"/>
                                  <w:marRight w:val="0"/>
                                  <w:marTop w:val="0"/>
                                  <w:marBottom w:val="0"/>
                                  <w:divBdr>
                                    <w:top w:val="none" w:sz="0" w:space="0" w:color="auto"/>
                                    <w:left w:val="none" w:sz="0" w:space="0" w:color="auto"/>
                                    <w:bottom w:val="none" w:sz="0" w:space="0" w:color="auto"/>
                                    <w:right w:val="none" w:sz="0" w:space="0" w:color="auto"/>
                                  </w:divBdr>
                                  <w:divsChild>
                                    <w:div w:id="872619349">
                                      <w:marLeft w:val="750"/>
                                      <w:marRight w:val="0"/>
                                      <w:marTop w:val="0"/>
                                      <w:marBottom w:val="0"/>
                                      <w:divBdr>
                                        <w:top w:val="none" w:sz="0" w:space="0" w:color="auto"/>
                                        <w:left w:val="none" w:sz="0" w:space="0" w:color="auto"/>
                                        <w:bottom w:val="none" w:sz="0" w:space="0" w:color="auto"/>
                                        <w:right w:val="none" w:sz="0" w:space="0" w:color="auto"/>
                                      </w:divBdr>
                                      <w:divsChild>
                                        <w:div w:id="425923856">
                                          <w:marLeft w:val="0"/>
                                          <w:marRight w:val="0"/>
                                          <w:marTop w:val="0"/>
                                          <w:marBottom w:val="0"/>
                                          <w:divBdr>
                                            <w:top w:val="none" w:sz="0" w:space="0" w:color="auto"/>
                                            <w:left w:val="none" w:sz="0" w:space="0" w:color="auto"/>
                                            <w:bottom w:val="none" w:sz="0" w:space="0" w:color="auto"/>
                                            <w:right w:val="none" w:sz="0" w:space="0" w:color="auto"/>
                                          </w:divBdr>
                                          <w:divsChild>
                                            <w:div w:id="438531841">
                                              <w:marLeft w:val="0"/>
                                              <w:marRight w:val="0"/>
                                              <w:marTop w:val="0"/>
                                              <w:marBottom w:val="0"/>
                                              <w:divBdr>
                                                <w:top w:val="none" w:sz="0" w:space="0" w:color="auto"/>
                                                <w:left w:val="none" w:sz="0" w:space="0" w:color="auto"/>
                                                <w:bottom w:val="none" w:sz="0" w:space="0" w:color="auto"/>
                                                <w:right w:val="none" w:sz="0" w:space="0" w:color="auto"/>
                                              </w:divBdr>
                                              <w:divsChild>
                                                <w:div w:id="1881475804">
                                                  <w:marLeft w:val="0"/>
                                                  <w:marRight w:val="0"/>
                                                  <w:marTop w:val="0"/>
                                                  <w:marBottom w:val="0"/>
                                                  <w:divBdr>
                                                    <w:top w:val="none" w:sz="0" w:space="0" w:color="auto"/>
                                                    <w:left w:val="none" w:sz="0" w:space="0" w:color="auto"/>
                                                    <w:bottom w:val="none" w:sz="0" w:space="0" w:color="auto"/>
                                                    <w:right w:val="none" w:sz="0" w:space="0" w:color="auto"/>
                                                  </w:divBdr>
                                                  <w:divsChild>
                                                    <w:div w:id="1630284419">
                                                      <w:marLeft w:val="0"/>
                                                      <w:marRight w:val="0"/>
                                                      <w:marTop w:val="0"/>
                                                      <w:marBottom w:val="0"/>
                                                      <w:divBdr>
                                                        <w:top w:val="none" w:sz="0" w:space="0" w:color="auto"/>
                                                        <w:left w:val="none" w:sz="0" w:space="0" w:color="auto"/>
                                                        <w:bottom w:val="none" w:sz="0" w:space="0" w:color="auto"/>
                                                        <w:right w:val="none" w:sz="0" w:space="0" w:color="auto"/>
                                                      </w:divBdr>
                                                      <w:divsChild>
                                                        <w:div w:id="589582618">
                                                          <w:marLeft w:val="0"/>
                                                          <w:marRight w:val="0"/>
                                                          <w:marTop w:val="0"/>
                                                          <w:marBottom w:val="0"/>
                                                          <w:divBdr>
                                                            <w:top w:val="none" w:sz="0" w:space="0" w:color="auto"/>
                                                            <w:left w:val="none" w:sz="0" w:space="0" w:color="auto"/>
                                                            <w:bottom w:val="none" w:sz="0" w:space="0" w:color="auto"/>
                                                            <w:right w:val="none" w:sz="0" w:space="0" w:color="auto"/>
                                                          </w:divBdr>
                                                          <w:divsChild>
                                                            <w:div w:id="1569261820">
                                                              <w:marLeft w:val="0"/>
                                                              <w:marRight w:val="0"/>
                                                              <w:marTop w:val="0"/>
                                                              <w:marBottom w:val="0"/>
                                                              <w:divBdr>
                                                                <w:top w:val="none" w:sz="0" w:space="0" w:color="auto"/>
                                                                <w:left w:val="none" w:sz="0" w:space="0" w:color="auto"/>
                                                                <w:bottom w:val="none" w:sz="0" w:space="0" w:color="auto"/>
                                                                <w:right w:val="none" w:sz="0" w:space="0" w:color="auto"/>
                                                              </w:divBdr>
                                                              <w:divsChild>
                                                                <w:div w:id="2140412674">
                                                                  <w:marLeft w:val="0"/>
                                                                  <w:marRight w:val="0"/>
                                                                  <w:marTop w:val="0"/>
                                                                  <w:marBottom w:val="0"/>
                                                                  <w:divBdr>
                                                                    <w:top w:val="none" w:sz="0" w:space="0" w:color="auto"/>
                                                                    <w:left w:val="none" w:sz="0" w:space="0" w:color="auto"/>
                                                                    <w:bottom w:val="none" w:sz="0" w:space="0" w:color="auto"/>
                                                                    <w:right w:val="none" w:sz="0" w:space="0" w:color="auto"/>
                                                                  </w:divBdr>
                                                                  <w:divsChild>
                                                                    <w:div w:id="1229223697">
                                                                      <w:marLeft w:val="0"/>
                                                                      <w:marRight w:val="0"/>
                                                                      <w:marTop w:val="0"/>
                                                                      <w:marBottom w:val="0"/>
                                                                      <w:divBdr>
                                                                        <w:top w:val="none" w:sz="0" w:space="0" w:color="auto"/>
                                                                        <w:left w:val="none" w:sz="0" w:space="0" w:color="auto"/>
                                                                        <w:bottom w:val="none" w:sz="0" w:space="0" w:color="auto"/>
                                                                        <w:right w:val="none" w:sz="0" w:space="0" w:color="auto"/>
                                                                      </w:divBdr>
                                                                      <w:divsChild>
                                                                        <w:div w:id="92433220">
                                                                          <w:marLeft w:val="0"/>
                                                                          <w:marRight w:val="0"/>
                                                                          <w:marTop w:val="0"/>
                                                                          <w:marBottom w:val="0"/>
                                                                          <w:divBdr>
                                                                            <w:top w:val="none" w:sz="0" w:space="0" w:color="auto"/>
                                                                            <w:left w:val="none" w:sz="0" w:space="0" w:color="auto"/>
                                                                            <w:bottom w:val="none" w:sz="0" w:space="0" w:color="auto"/>
                                                                            <w:right w:val="none" w:sz="0" w:space="0" w:color="auto"/>
                                                                          </w:divBdr>
                                                                          <w:divsChild>
                                                                            <w:div w:id="9136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414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7842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109323">
          <w:marLeft w:val="0"/>
          <w:marRight w:val="0"/>
          <w:marTop w:val="0"/>
          <w:marBottom w:val="0"/>
          <w:divBdr>
            <w:top w:val="none" w:sz="0" w:space="0" w:color="auto"/>
            <w:left w:val="none" w:sz="0" w:space="0" w:color="auto"/>
            <w:bottom w:val="none" w:sz="0" w:space="0" w:color="auto"/>
            <w:right w:val="none" w:sz="0" w:space="0" w:color="auto"/>
          </w:divBdr>
          <w:divsChild>
            <w:div w:id="300185682">
              <w:marLeft w:val="0"/>
              <w:marRight w:val="0"/>
              <w:marTop w:val="0"/>
              <w:marBottom w:val="0"/>
              <w:divBdr>
                <w:top w:val="none" w:sz="0" w:space="0" w:color="auto"/>
                <w:left w:val="none" w:sz="0" w:space="0" w:color="auto"/>
                <w:bottom w:val="none" w:sz="0" w:space="0" w:color="auto"/>
                <w:right w:val="none" w:sz="0" w:space="0" w:color="auto"/>
              </w:divBdr>
              <w:divsChild>
                <w:div w:id="20362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5379">
      <w:bodyDiv w:val="1"/>
      <w:marLeft w:val="0"/>
      <w:marRight w:val="0"/>
      <w:marTop w:val="0"/>
      <w:marBottom w:val="0"/>
      <w:divBdr>
        <w:top w:val="none" w:sz="0" w:space="0" w:color="auto"/>
        <w:left w:val="none" w:sz="0" w:space="0" w:color="auto"/>
        <w:bottom w:val="none" w:sz="0" w:space="0" w:color="auto"/>
        <w:right w:val="none" w:sz="0" w:space="0" w:color="auto"/>
      </w:divBdr>
    </w:div>
    <w:div w:id="746659108">
      <w:bodyDiv w:val="1"/>
      <w:marLeft w:val="0"/>
      <w:marRight w:val="0"/>
      <w:marTop w:val="0"/>
      <w:marBottom w:val="0"/>
      <w:divBdr>
        <w:top w:val="none" w:sz="0" w:space="0" w:color="auto"/>
        <w:left w:val="none" w:sz="0" w:space="0" w:color="auto"/>
        <w:bottom w:val="none" w:sz="0" w:space="0" w:color="auto"/>
        <w:right w:val="none" w:sz="0" w:space="0" w:color="auto"/>
      </w:divBdr>
    </w:div>
    <w:div w:id="823547289">
      <w:bodyDiv w:val="1"/>
      <w:marLeft w:val="0"/>
      <w:marRight w:val="0"/>
      <w:marTop w:val="0"/>
      <w:marBottom w:val="0"/>
      <w:divBdr>
        <w:top w:val="none" w:sz="0" w:space="0" w:color="auto"/>
        <w:left w:val="none" w:sz="0" w:space="0" w:color="auto"/>
        <w:bottom w:val="none" w:sz="0" w:space="0" w:color="auto"/>
        <w:right w:val="none" w:sz="0" w:space="0" w:color="auto"/>
      </w:divBdr>
      <w:divsChild>
        <w:div w:id="60954006">
          <w:marLeft w:val="0"/>
          <w:marRight w:val="0"/>
          <w:marTop w:val="0"/>
          <w:marBottom w:val="0"/>
          <w:divBdr>
            <w:top w:val="none" w:sz="0" w:space="0" w:color="auto"/>
            <w:left w:val="none" w:sz="0" w:space="0" w:color="auto"/>
            <w:bottom w:val="none" w:sz="0" w:space="0" w:color="auto"/>
            <w:right w:val="none" w:sz="0" w:space="0" w:color="auto"/>
          </w:divBdr>
        </w:div>
      </w:divsChild>
    </w:div>
    <w:div w:id="863790165">
      <w:bodyDiv w:val="1"/>
      <w:marLeft w:val="0"/>
      <w:marRight w:val="0"/>
      <w:marTop w:val="0"/>
      <w:marBottom w:val="0"/>
      <w:divBdr>
        <w:top w:val="none" w:sz="0" w:space="0" w:color="auto"/>
        <w:left w:val="none" w:sz="0" w:space="0" w:color="auto"/>
        <w:bottom w:val="none" w:sz="0" w:space="0" w:color="auto"/>
        <w:right w:val="none" w:sz="0" w:space="0" w:color="auto"/>
      </w:divBdr>
    </w:div>
    <w:div w:id="889800140">
      <w:bodyDiv w:val="1"/>
      <w:marLeft w:val="0"/>
      <w:marRight w:val="0"/>
      <w:marTop w:val="0"/>
      <w:marBottom w:val="0"/>
      <w:divBdr>
        <w:top w:val="none" w:sz="0" w:space="0" w:color="auto"/>
        <w:left w:val="none" w:sz="0" w:space="0" w:color="auto"/>
        <w:bottom w:val="none" w:sz="0" w:space="0" w:color="auto"/>
        <w:right w:val="none" w:sz="0" w:space="0" w:color="auto"/>
      </w:divBdr>
    </w:div>
    <w:div w:id="1077557450">
      <w:bodyDiv w:val="1"/>
      <w:marLeft w:val="0"/>
      <w:marRight w:val="0"/>
      <w:marTop w:val="0"/>
      <w:marBottom w:val="0"/>
      <w:divBdr>
        <w:top w:val="none" w:sz="0" w:space="0" w:color="auto"/>
        <w:left w:val="none" w:sz="0" w:space="0" w:color="auto"/>
        <w:bottom w:val="none" w:sz="0" w:space="0" w:color="auto"/>
        <w:right w:val="none" w:sz="0" w:space="0" w:color="auto"/>
      </w:divBdr>
    </w:div>
    <w:div w:id="1107700998">
      <w:bodyDiv w:val="1"/>
      <w:marLeft w:val="0"/>
      <w:marRight w:val="0"/>
      <w:marTop w:val="0"/>
      <w:marBottom w:val="0"/>
      <w:divBdr>
        <w:top w:val="none" w:sz="0" w:space="0" w:color="auto"/>
        <w:left w:val="none" w:sz="0" w:space="0" w:color="auto"/>
        <w:bottom w:val="none" w:sz="0" w:space="0" w:color="auto"/>
        <w:right w:val="none" w:sz="0" w:space="0" w:color="auto"/>
      </w:divBdr>
    </w:div>
    <w:div w:id="1165243213">
      <w:bodyDiv w:val="1"/>
      <w:marLeft w:val="0"/>
      <w:marRight w:val="0"/>
      <w:marTop w:val="0"/>
      <w:marBottom w:val="0"/>
      <w:divBdr>
        <w:top w:val="none" w:sz="0" w:space="0" w:color="auto"/>
        <w:left w:val="none" w:sz="0" w:space="0" w:color="auto"/>
        <w:bottom w:val="none" w:sz="0" w:space="0" w:color="auto"/>
        <w:right w:val="none" w:sz="0" w:space="0" w:color="auto"/>
      </w:divBdr>
    </w:div>
    <w:div w:id="1261256184">
      <w:bodyDiv w:val="1"/>
      <w:marLeft w:val="0"/>
      <w:marRight w:val="0"/>
      <w:marTop w:val="0"/>
      <w:marBottom w:val="0"/>
      <w:divBdr>
        <w:top w:val="none" w:sz="0" w:space="0" w:color="auto"/>
        <w:left w:val="none" w:sz="0" w:space="0" w:color="auto"/>
        <w:bottom w:val="none" w:sz="0" w:space="0" w:color="auto"/>
        <w:right w:val="none" w:sz="0" w:space="0" w:color="auto"/>
      </w:divBdr>
    </w:div>
    <w:div w:id="1303079526">
      <w:bodyDiv w:val="1"/>
      <w:marLeft w:val="0"/>
      <w:marRight w:val="0"/>
      <w:marTop w:val="0"/>
      <w:marBottom w:val="0"/>
      <w:divBdr>
        <w:top w:val="none" w:sz="0" w:space="0" w:color="auto"/>
        <w:left w:val="none" w:sz="0" w:space="0" w:color="auto"/>
        <w:bottom w:val="none" w:sz="0" w:space="0" w:color="auto"/>
        <w:right w:val="none" w:sz="0" w:space="0" w:color="auto"/>
      </w:divBdr>
    </w:div>
    <w:div w:id="1358658666">
      <w:bodyDiv w:val="1"/>
      <w:marLeft w:val="0"/>
      <w:marRight w:val="0"/>
      <w:marTop w:val="0"/>
      <w:marBottom w:val="0"/>
      <w:divBdr>
        <w:top w:val="none" w:sz="0" w:space="0" w:color="auto"/>
        <w:left w:val="none" w:sz="0" w:space="0" w:color="auto"/>
        <w:bottom w:val="none" w:sz="0" w:space="0" w:color="auto"/>
        <w:right w:val="none" w:sz="0" w:space="0" w:color="auto"/>
      </w:divBdr>
    </w:div>
    <w:div w:id="1434090114">
      <w:bodyDiv w:val="1"/>
      <w:marLeft w:val="0"/>
      <w:marRight w:val="0"/>
      <w:marTop w:val="0"/>
      <w:marBottom w:val="0"/>
      <w:divBdr>
        <w:top w:val="none" w:sz="0" w:space="0" w:color="auto"/>
        <w:left w:val="none" w:sz="0" w:space="0" w:color="auto"/>
        <w:bottom w:val="none" w:sz="0" w:space="0" w:color="auto"/>
        <w:right w:val="none" w:sz="0" w:space="0" w:color="auto"/>
      </w:divBdr>
    </w:div>
    <w:div w:id="1576545597">
      <w:bodyDiv w:val="1"/>
      <w:marLeft w:val="0"/>
      <w:marRight w:val="0"/>
      <w:marTop w:val="0"/>
      <w:marBottom w:val="0"/>
      <w:divBdr>
        <w:top w:val="none" w:sz="0" w:space="0" w:color="auto"/>
        <w:left w:val="none" w:sz="0" w:space="0" w:color="auto"/>
        <w:bottom w:val="none" w:sz="0" w:space="0" w:color="auto"/>
        <w:right w:val="none" w:sz="0" w:space="0" w:color="auto"/>
      </w:divBdr>
    </w:div>
    <w:div w:id="1598295073">
      <w:bodyDiv w:val="1"/>
      <w:marLeft w:val="0"/>
      <w:marRight w:val="0"/>
      <w:marTop w:val="0"/>
      <w:marBottom w:val="0"/>
      <w:divBdr>
        <w:top w:val="none" w:sz="0" w:space="0" w:color="auto"/>
        <w:left w:val="none" w:sz="0" w:space="0" w:color="auto"/>
        <w:bottom w:val="none" w:sz="0" w:space="0" w:color="auto"/>
        <w:right w:val="none" w:sz="0" w:space="0" w:color="auto"/>
      </w:divBdr>
    </w:div>
    <w:div w:id="1682856266">
      <w:bodyDiv w:val="1"/>
      <w:marLeft w:val="0"/>
      <w:marRight w:val="0"/>
      <w:marTop w:val="0"/>
      <w:marBottom w:val="0"/>
      <w:divBdr>
        <w:top w:val="none" w:sz="0" w:space="0" w:color="auto"/>
        <w:left w:val="none" w:sz="0" w:space="0" w:color="auto"/>
        <w:bottom w:val="none" w:sz="0" w:space="0" w:color="auto"/>
        <w:right w:val="none" w:sz="0" w:space="0" w:color="auto"/>
      </w:divBdr>
    </w:div>
    <w:div w:id="1834104813">
      <w:bodyDiv w:val="1"/>
      <w:marLeft w:val="0"/>
      <w:marRight w:val="0"/>
      <w:marTop w:val="0"/>
      <w:marBottom w:val="0"/>
      <w:divBdr>
        <w:top w:val="none" w:sz="0" w:space="0" w:color="auto"/>
        <w:left w:val="none" w:sz="0" w:space="0" w:color="auto"/>
        <w:bottom w:val="none" w:sz="0" w:space="0" w:color="auto"/>
        <w:right w:val="none" w:sz="0" w:space="0" w:color="auto"/>
      </w:divBdr>
    </w:div>
    <w:div w:id="1862427871">
      <w:bodyDiv w:val="1"/>
      <w:marLeft w:val="0"/>
      <w:marRight w:val="0"/>
      <w:marTop w:val="0"/>
      <w:marBottom w:val="0"/>
      <w:divBdr>
        <w:top w:val="none" w:sz="0" w:space="0" w:color="auto"/>
        <w:left w:val="none" w:sz="0" w:space="0" w:color="auto"/>
        <w:bottom w:val="none" w:sz="0" w:space="0" w:color="auto"/>
        <w:right w:val="none" w:sz="0" w:space="0" w:color="auto"/>
      </w:divBdr>
    </w:div>
    <w:div w:id="1874422264">
      <w:bodyDiv w:val="1"/>
      <w:marLeft w:val="0"/>
      <w:marRight w:val="0"/>
      <w:marTop w:val="0"/>
      <w:marBottom w:val="0"/>
      <w:divBdr>
        <w:top w:val="none" w:sz="0" w:space="0" w:color="auto"/>
        <w:left w:val="none" w:sz="0" w:space="0" w:color="auto"/>
        <w:bottom w:val="none" w:sz="0" w:space="0" w:color="auto"/>
        <w:right w:val="none" w:sz="0" w:space="0" w:color="auto"/>
      </w:divBdr>
    </w:div>
    <w:div w:id="1876312352">
      <w:bodyDiv w:val="1"/>
      <w:marLeft w:val="0"/>
      <w:marRight w:val="0"/>
      <w:marTop w:val="0"/>
      <w:marBottom w:val="0"/>
      <w:divBdr>
        <w:top w:val="none" w:sz="0" w:space="0" w:color="auto"/>
        <w:left w:val="none" w:sz="0" w:space="0" w:color="auto"/>
        <w:bottom w:val="none" w:sz="0" w:space="0" w:color="auto"/>
        <w:right w:val="none" w:sz="0" w:space="0" w:color="auto"/>
      </w:divBdr>
    </w:div>
    <w:div w:id="1910076215">
      <w:bodyDiv w:val="1"/>
      <w:marLeft w:val="0"/>
      <w:marRight w:val="0"/>
      <w:marTop w:val="0"/>
      <w:marBottom w:val="0"/>
      <w:divBdr>
        <w:top w:val="none" w:sz="0" w:space="0" w:color="auto"/>
        <w:left w:val="none" w:sz="0" w:space="0" w:color="auto"/>
        <w:bottom w:val="none" w:sz="0" w:space="0" w:color="auto"/>
        <w:right w:val="none" w:sz="0" w:space="0" w:color="auto"/>
      </w:divBdr>
    </w:div>
    <w:div w:id="1928608786">
      <w:bodyDiv w:val="1"/>
      <w:marLeft w:val="0"/>
      <w:marRight w:val="0"/>
      <w:marTop w:val="0"/>
      <w:marBottom w:val="0"/>
      <w:divBdr>
        <w:top w:val="none" w:sz="0" w:space="0" w:color="auto"/>
        <w:left w:val="none" w:sz="0" w:space="0" w:color="auto"/>
        <w:bottom w:val="none" w:sz="0" w:space="0" w:color="auto"/>
        <w:right w:val="none" w:sz="0" w:space="0" w:color="auto"/>
      </w:divBdr>
    </w:div>
    <w:div w:id="2024554993">
      <w:bodyDiv w:val="1"/>
      <w:marLeft w:val="0"/>
      <w:marRight w:val="0"/>
      <w:marTop w:val="0"/>
      <w:marBottom w:val="0"/>
      <w:divBdr>
        <w:top w:val="none" w:sz="0" w:space="0" w:color="auto"/>
        <w:left w:val="none" w:sz="0" w:space="0" w:color="auto"/>
        <w:bottom w:val="none" w:sz="0" w:space="0" w:color="auto"/>
        <w:right w:val="none" w:sz="0" w:space="0" w:color="auto"/>
      </w:divBdr>
    </w:div>
    <w:div w:id="2037388560">
      <w:bodyDiv w:val="1"/>
      <w:marLeft w:val="0"/>
      <w:marRight w:val="0"/>
      <w:marTop w:val="0"/>
      <w:marBottom w:val="0"/>
      <w:divBdr>
        <w:top w:val="none" w:sz="0" w:space="0" w:color="auto"/>
        <w:left w:val="none" w:sz="0" w:space="0" w:color="auto"/>
        <w:bottom w:val="none" w:sz="0" w:space="0" w:color="auto"/>
        <w:right w:val="none" w:sz="0" w:space="0" w:color="auto"/>
      </w:divBdr>
    </w:div>
    <w:div w:id="2043363609">
      <w:bodyDiv w:val="1"/>
      <w:marLeft w:val="0"/>
      <w:marRight w:val="0"/>
      <w:marTop w:val="0"/>
      <w:marBottom w:val="0"/>
      <w:divBdr>
        <w:top w:val="none" w:sz="0" w:space="0" w:color="auto"/>
        <w:left w:val="none" w:sz="0" w:space="0" w:color="auto"/>
        <w:bottom w:val="none" w:sz="0" w:space="0" w:color="auto"/>
        <w:right w:val="none" w:sz="0" w:space="0" w:color="auto"/>
      </w:divBdr>
      <w:divsChild>
        <w:div w:id="520052392">
          <w:marLeft w:val="0"/>
          <w:marRight w:val="0"/>
          <w:marTop w:val="0"/>
          <w:marBottom w:val="0"/>
          <w:divBdr>
            <w:top w:val="none" w:sz="0" w:space="0" w:color="auto"/>
            <w:left w:val="none" w:sz="0" w:space="0" w:color="auto"/>
            <w:bottom w:val="none" w:sz="0" w:space="0" w:color="auto"/>
            <w:right w:val="none" w:sz="0" w:space="0" w:color="auto"/>
          </w:divBdr>
        </w:div>
        <w:div w:id="1476872011">
          <w:marLeft w:val="0"/>
          <w:marRight w:val="0"/>
          <w:marTop w:val="0"/>
          <w:marBottom w:val="0"/>
          <w:divBdr>
            <w:top w:val="none" w:sz="0" w:space="0" w:color="auto"/>
            <w:left w:val="none" w:sz="0" w:space="0" w:color="auto"/>
            <w:bottom w:val="none" w:sz="0" w:space="0" w:color="auto"/>
            <w:right w:val="none" w:sz="0" w:space="0" w:color="auto"/>
          </w:divBdr>
        </w:div>
      </w:divsChild>
    </w:div>
    <w:div w:id="2050718035">
      <w:bodyDiv w:val="1"/>
      <w:marLeft w:val="0"/>
      <w:marRight w:val="0"/>
      <w:marTop w:val="0"/>
      <w:marBottom w:val="0"/>
      <w:divBdr>
        <w:top w:val="none" w:sz="0" w:space="0" w:color="auto"/>
        <w:left w:val="none" w:sz="0" w:space="0" w:color="auto"/>
        <w:bottom w:val="none" w:sz="0" w:space="0" w:color="auto"/>
        <w:right w:val="none" w:sz="0" w:space="0" w:color="auto"/>
      </w:divBdr>
    </w:div>
    <w:div w:id="2096242680">
      <w:bodyDiv w:val="1"/>
      <w:marLeft w:val="0"/>
      <w:marRight w:val="0"/>
      <w:marTop w:val="0"/>
      <w:marBottom w:val="0"/>
      <w:divBdr>
        <w:top w:val="none" w:sz="0" w:space="0" w:color="auto"/>
        <w:left w:val="none" w:sz="0" w:space="0" w:color="auto"/>
        <w:bottom w:val="none" w:sz="0" w:space="0" w:color="auto"/>
        <w:right w:val="none" w:sz="0" w:space="0" w:color="auto"/>
      </w:divBdr>
    </w:div>
    <w:div w:id="214368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7A9E0-8413-498B-BC78-C3139961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7051</Words>
  <Characters>40191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PC</dc:creator>
  <cp:keywords/>
  <dc:description/>
  <cp:lastModifiedBy>Admin PCwf</cp:lastModifiedBy>
  <cp:revision>3</cp:revision>
  <cp:lastPrinted>2025-12-10T04:24:00Z</cp:lastPrinted>
  <dcterms:created xsi:type="dcterms:W3CDTF">2025-12-23T09:47:00Z</dcterms:created>
  <dcterms:modified xsi:type="dcterms:W3CDTF">2025-12-23T09:48:00Z</dcterms:modified>
</cp:coreProperties>
</file>